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E70B6E" w14:textId="491E1FED" w:rsidR="007629D5" w:rsidRDefault="00183401" w:rsidP="00183401">
      <w:pPr>
        <w:pStyle w:val="Heading1"/>
        <w:numPr>
          <w:ilvl w:val="0"/>
          <w:numId w:val="0"/>
        </w:numPr>
      </w:pPr>
      <w:bookmarkStart w:id="0" w:name="_Toc435389668"/>
      <w:bookmarkStart w:id="1" w:name="_Toc445153922"/>
      <w:bookmarkStart w:id="2" w:name="_Toc478323904"/>
      <w:bookmarkStart w:id="3" w:name="_Toc115256294"/>
      <w:bookmarkStart w:id="4" w:name="_Toc368665186"/>
      <w:bookmarkStart w:id="5" w:name="_Toc396600444"/>
      <w:r>
        <w:t>Emerg</w:t>
      </w:r>
      <w:bookmarkStart w:id="6" w:name="_GoBack"/>
      <w:bookmarkEnd w:id="6"/>
      <w:r>
        <w:t xml:space="preserve">ing </w:t>
      </w:r>
      <w:r w:rsidR="00B858A0">
        <w:t xml:space="preserve">digital </w:t>
      </w:r>
      <w:r>
        <w:t>Technologies</w:t>
      </w:r>
      <w:r w:rsidR="00F70204" w:rsidRPr="00B54EC5">
        <w:t xml:space="preserve"> </w:t>
      </w:r>
    </w:p>
    <w:p w14:paraId="6C9167F2" w14:textId="0AD8200A" w:rsidR="00F70204" w:rsidRPr="00B54EC5" w:rsidRDefault="00124446" w:rsidP="00183401">
      <w:pPr>
        <w:pStyle w:val="Heading1"/>
        <w:numPr>
          <w:ilvl w:val="0"/>
          <w:numId w:val="0"/>
        </w:numPr>
      </w:pPr>
      <w:r>
        <w:t xml:space="preserve">Initial </w:t>
      </w:r>
      <w:r w:rsidR="00775B9E">
        <w:t>Assessment</w:t>
      </w:r>
      <w:r w:rsidR="005A0DE1">
        <w:t xml:space="preserve"> </w:t>
      </w:r>
      <w:bookmarkEnd w:id="0"/>
      <w:bookmarkEnd w:id="1"/>
      <w:bookmarkEnd w:id="2"/>
      <w:r w:rsidR="00EB0FA7">
        <w:t>OF 5G</w:t>
      </w:r>
      <w:r w:rsidR="00F5473C">
        <w:t xml:space="preserve"> </w:t>
      </w:r>
      <w:r w:rsidR="00656FFB">
        <w:t xml:space="preserve">MOBILE COMMUNICATIONS </w:t>
      </w:r>
      <w:r w:rsidR="00F5473C">
        <w:t>(as specified by 3gpp)</w:t>
      </w:r>
    </w:p>
    <w:p w14:paraId="691FF12A" w14:textId="76F1AE27" w:rsidR="002D410A" w:rsidRPr="00D36B74" w:rsidRDefault="00183401" w:rsidP="00F240F0">
      <w:pPr>
        <w:pStyle w:val="Heading2"/>
        <w:numPr>
          <w:ilvl w:val="1"/>
          <w:numId w:val="34"/>
        </w:numPr>
        <w:rPr>
          <w:rFonts w:asciiTheme="minorHAnsi" w:hAnsiTheme="minorHAnsi" w:cstheme="minorHAnsi"/>
        </w:rPr>
      </w:pPr>
      <w:r w:rsidRPr="00D36B74">
        <w:rPr>
          <w:rFonts w:asciiTheme="minorHAnsi" w:hAnsiTheme="minorHAnsi" w:cstheme="minorHAnsi"/>
        </w:rPr>
        <w:t>Introduction</w:t>
      </w:r>
    </w:p>
    <w:p w14:paraId="65815F1F" w14:textId="5CE75EF4" w:rsidR="00183401" w:rsidRDefault="00183401" w:rsidP="00183401">
      <w:r w:rsidRPr="00183401">
        <w:t xml:space="preserve">The </w:t>
      </w:r>
      <w:r w:rsidR="00070C3B">
        <w:t xml:space="preserve">ENAV Committee </w:t>
      </w:r>
      <w:r w:rsidRPr="00183401">
        <w:t>has developed a staged process to conduct a</w:t>
      </w:r>
      <w:r w:rsidR="005A0DE1">
        <w:t>n initial</w:t>
      </w:r>
      <w:r w:rsidRPr="00183401">
        <w:t xml:space="preserve"> assessment of new candidate technologies</w:t>
      </w:r>
      <w:r w:rsidR="005A0DE1">
        <w:t xml:space="preserve">. </w:t>
      </w:r>
    </w:p>
    <w:p w14:paraId="480AD768" w14:textId="77777777" w:rsidR="000B0C9B" w:rsidRPr="00183401" w:rsidRDefault="000B0C9B" w:rsidP="00183401"/>
    <w:p w14:paraId="2F2B1CDA" w14:textId="2DEE7E7B" w:rsidR="00183401" w:rsidRDefault="00183401" w:rsidP="00183401">
      <w:r w:rsidRPr="00183401">
        <w:t xml:space="preserve">The purpose of the assessment is to </w:t>
      </w:r>
      <w:r w:rsidR="00775B9E">
        <w:t xml:space="preserve">gather </w:t>
      </w:r>
      <w:r w:rsidR="003A2812">
        <w:t xml:space="preserve">high level </w:t>
      </w:r>
      <w:r w:rsidR="00775B9E">
        <w:t xml:space="preserve">information </w:t>
      </w:r>
      <w:r w:rsidR="000B0C9B">
        <w:t xml:space="preserve">about a new candidate technology </w:t>
      </w:r>
      <w:r w:rsidR="003A2812">
        <w:t xml:space="preserve">that members of </w:t>
      </w:r>
      <w:r w:rsidR="00775B9E">
        <w:t>WG</w:t>
      </w:r>
      <w:r w:rsidR="000355D8">
        <w:t>3</w:t>
      </w:r>
      <w:r w:rsidR="00775B9E">
        <w:t xml:space="preserve"> </w:t>
      </w:r>
      <w:r w:rsidR="003A2812">
        <w:t>will</w:t>
      </w:r>
      <w:r w:rsidR="00775B9E">
        <w:t xml:space="preserve"> review</w:t>
      </w:r>
      <w:r w:rsidR="003A2812">
        <w:t>. W</w:t>
      </w:r>
      <w:r w:rsidR="00775B9E">
        <w:t>he</w:t>
      </w:r>
      <w:r w:rsidR="00A57BB7">
        <w:t xml:space="preserve">n </w:t>
      </w:r>
      <w:r w:rsidR="003A2812">
        <w:t>a</w:t>
      </w:r>
      <w:r w:rsidR="00A57BB7">
        <w:t xml:space="preserve"> candidate</w:t>
      </w:r>
      <w:r w:rsidR="003A2812">
        <w:t xml:space="preserve"> technology</w:t>
      </w:r>
      <w:r w:rsidR="00A57BB7">
        <w:t xml:space="preserve"> receives a successful recommendation, </w:t>
      </w:r>
      <w:r w:rsidR="003A2812">
        <w:t>WG</w:t>
      </w:r>
      <w:r w:rsidR="000355D8">
        <w:t>3</w:t>
      </w:r>
      <w:r w:rsidR="003A2812">
        <w:t xml:space="preserve"> will</w:t>
      </w:r>
      <w:r w:rsidR="00775B9E">
        <w:t xml:space="preserve"> </w:t>
      </w:r>
      <w:r w:rsidRPr="00183401">
        <w:t>inform other working groups and</w:t>
      </w:r>
      <w:r w:rsidR="00572F92">
        <w:t>/or</w:t>
      </w:r>
      <w:r w:rsidRPr="00183401">
        <w:t xml:space="preserve"> committees within IALA of </w:t>
      </w:r>
      <w:r w:rsidR="000B0C9B">
        <w:t xml:space="preserve">that </w:t>
      </w:r>
      <w:r w:rsidRPr="00183401">
        <w:t>technolog</w:t>
      </w:r>
      <w:r w:rsidR="000B0C9B">
        <w:t>y as it may be</w:t>
      </w:r>
      <w:r w:rsidR="00927CC9">
        <w:t xml:space="preserve"> of interest or</w:t>
      </w:r>
      <w:r w:rsidRPr="00183401">
        <w:t xml:space="preserve"> relevant to their work</w:t>
      </w:r>
      <w:r w:rsidR="00A57BB7">
        <w:t xml:space="preserve">. Where a candidate technology fails to receive a positive </w:t>
      </w:r>
      <w:r w:rsidR="000B0C9B">
        <w:t>outcome, the details will be retained for future reference.</w:t>
      </w:r>
    </w:p>
    <w:p w14:paraId="4A7BA734" w14:textId="77777777" w:rsidR="000B0C9B" w:rsidRPr="00183401" w:rsidRDefault="000B0C9B" w:rsidP="00183401"/>
    <w:p w14:paraId="28D0861B" w14:textId="77777777" w:rsidR="00927CC9" w:rsidRDefault="00183401" w:rsidP="00183401">
      <w:r w:rsidRPr="00183401">
        <w:t>Th</w:t>
      </w:r>
      <w:r w:rsidR="005A0DE1">
        <w:t xml:space="preserve">e </w:t>
      </w:r>
      <w:r w:rsidRPr="00183401">
        <w:t>3 stage</w:t>
      </w:r>
      <w:r w:rsidR="00927CC9">
        <w:t>s of the</w:t>
      </w:r>
      <w:r w:rsidRPr="00183401">
        <w:t xml:space="preserve"> assessment o</w:t>
      </w:r>
      <w:r w:rsidR="003E2022">
        <w:t>utlined</w:t>
      </w:r>
      <w:r w:rsidR="00927CC9">
        <w:t>:</w:t>
      </w:r>
    </w:p>
    <w:p w14:paraId="6A0DE310" w14:textId="77777777" w:rsidR="00927CC9" w:rsidRDefault="00927CC9" w:rsidP="00183401"/>
    <w:p w14:paraId="17A45E08" w14:textId="1CED2531" w:rsidR="00927CC9" w:rsidRDefault="00927CC9" w:rsidP="00183401">
      <w:r>
        <w:t xml:space="preserve">Stage </w:t>
      </w:r>
      <w:proofErr w:type="gramStart"/>
      <w:r>
        <w:t>1 :</w:t>
      </w:r>
      <w:proofErr w:type="gramEnd"/>
      <w:r>
        <w:t xml:space="preserve"> High level Understanding</w:t>
      </w:r>
    </w:p>
    <w:p w14:paraId="77CE8A61" w14:textId="26651DEC" w:rsidR="00927CC9" w:rsidRDefault="00927CC9" w:rsidP="00183401">
      <w:r>
        <w:t xml:space="preserve">Stage </w:t>
      </w:r>
      <w:proofErr w:type="gramStart"/>
      <w:r>
        <w:t>2 :</w:t>
      </w:r>
      <w:proofErr w:type="gramEnd"/>
      <w:r>
        <w:t xml:space="preserve"> Work group review</w:t>
      </w:r>
    </w:p>
    <w:p w14:paraId="07F390E8" w14:textId="2EBDAECD" w:rsidR="00927CC9" w:rsidRDefault="00927CC9" w:rsidP="00183401">
      <w:r>
        <w:t xml:space="preserve">Stage </w:t>
      </w:r>
      <w:proofErr w:type="gramStart"/>
      <w:r>
        <w:t>3 :</w:t>
      </w:r>
      <w:proofErr w:type="gramEnd"/>
      <w:r>
        <w:t xml:space="preserve"> Recommendation</w:t>
      </w:r>
    </w:p>
    <w:p w14:paraId="57E4268D" w14:textId="0EA681C0" w:rsidR="00851C45" w:rsidRDefault="00851C45" w:rsidP="008D593E"/>
    <w:p w14:paraId="7EBC38E5" w14:textId="3EDC11E7" w:rsidR="002D410A" w:rsidRPr="00D36B74" w:rsidRDefault="00124446" w:rsidP="00124446">
      <w:pPr>
        <w:pStyle w:val="Heading2"/>
        <w:numPr>
          <w:ilvl w:val="1"/>
          <w:numId w:val="34"/>
        </w:numPr>
        <w:rPr>
          <w:rFonts w:asciiTheme="minorHAnsi" w:hAnsiTheme="minorHAnsi" w:cstheme="minorHAnsi"/>
        </w:rPr>
      </w:pPr>
      <w:r w:rsidRPr="00D36B74">
        <w:rPr>
          <w:rFonts w:asciiTheme="minorHAnsi" w:hAnsiTheme="minorHAnsi" w:cstheme="minorHAnsi"/>
        </w:rPr>
        <w:t>High level Understanding</w:t>
      </w:r>
    </w:p>
    <w:p w14:paraId="11F2D247" w14:textId="5A3B5E79" w:rsidR="00796AEF" w:rsidRDefault="00F240F0" w:rsidP="00183401">
      <w:pPr>
        <w:pStyle w:val="BodyText"/>
      </w:pPr>
      <w:r>
        <w:t>The p</w:t>
      </w:r>
      <w:r w:rsidR="00183401">
        <w:t xml:space="preserve">roposers of </w:t>
      </w:r>
      <w:r>
        <w:t xml:space="preserve">a </w:t>
      </w:r>
      <w:r w:rsidR="00B206DA">
        <w:t>n</w:t>
      </w:r>
      <w:r w:rsidR="00183401">
        <w:t xml:space="preserve">ew </w:t>
      </w:r>
      <w:r w:rsidR="00B206DA">
        <w:t xml:space="preserve">candidate </w:t>
      </w:r>
      <w:r w:rsidR="00183401">
        <w:t>Technolog</w:t>
      </w:r>
      <w:r>
        <w:t xml:space="preserve">y </w:t>
      </w:r>
      <w:r w:rsidR="00183401">
        <w:t xml:space="preserve">are requested to answer questions in </w:t>
      </w:r>
      <w:r w:rsidR="001B1E7C">
        <w:t xml:space="preserve">‘Technology Candidate Response’ column within the </w:t>
      </w:r>
      <w:r w:rsidR="00183401">
        <w:t>following table</w:t>
      </w:r>
      <w:r w:rsidR="001B1E7C">
        <w:t>.</w:t>
      </w:r>
    </w:p>
    <w:p w14:paraId="43EAFEBB" w14:textId="4E584219" w:rsidR="001B1E7C" w:rsidRDefault="001B1E7C" w:rsidP="00183401">
      <w:pPr>
        <w:pStyle w:val="BodyText"/>
      </w:pPr>
      <w:r>
        <w:t>Working group members will evaluate the ‘Candidate Response’ and comment within the ‘Working Group Response’ column.</w:t>
      </w:r>
    </w:p>
    <w:p w14:paraId="1770AF7D" w14:textId="496033D2" w:rsidR="005410F7" w:rsidRDefault="005410F7" w:rsidP="005410F7">
      <w:pPr>
        <w:pStyle w:val="BodyText"/>
        <w:rPr>
          <w:rFonts w:eastAsia="Calibri"/>
          <w:lang w:eastAsia="de-DE"/>
        </w:rPr>
      </w:pPr>
      <w:r>
        <w:rPr>
          <w:rFonts w:eastAsia="Calibri"/>
          <w:lang w:eastAsia="de-DE"/>
        </w:rPr>
        <w:t>Where appropriate the working group will invite new candidate providers and</w:t>
      </w:r>
      <w:r w:rsidR="00B206DA">
        <w:rPr>
          <w:rFonts w:eastAsia="Calibri"/>
          <w:lang w:eastAsia="de-DE"/>
        </w:rPr>
        <w:t>/or</w:t>
      </w:r>
      <w:r>
        <w:rPr>
          <w:rFonts w:eastAsia="Calibri"/>
          <w:lang w:eastAsia="de-DE"/>
        </w:rPr>
        <w:t xml:space="preserve"> relevant </w:t>
      </w:r>
      <w:r w:rsidR="00B206DA">
        <w:rPr>
          <w:rFonts w:eastAsia="Calibri"/>
          <w:lang w:eastAsia="de-DE"/>
        </w:rPr>
        <w:t>parties,</w:t>
      </w:r>
      <w:r>
        <w:rPr>
          <w:rFonts w:eastAsia="Calibri"/>
          <w:lang w:eastAsia="de-DE"/>
        </w:rPr>
        <w:t xml:space="preserve"> to present</w:t>
      </w:r>
      <w:r w:rsidR="00B206DA">
        <w:rPr>
          <w:rFonts w:eastAsia="Calibri"/>
          <w:lang w:eastAsia="de-DE"/>
        </w:rPr>
        <w:t xml:space="preserve"> and demonstrate</w:t>
      </w:r>
      <w:r>
        <w:rPr>
          <w:rFonts w:eastAsia="Calibri"/>
          <w:lang w:eastAsia="de-DE"/>
        </w:rPr>
        <w:t xml:space="preserve"> </w:t>
      </w:r>
      <w:r w:rsidR="00B206DA">
        <w:rPr>
          <w:rFonts w:eastAsia="Calibri"/>
          <w:lang w:eastAsia="de-DE"/>
        </w:rPr>
        <w:t>on</w:t>
      </w:r>
      <w:r>
        <w:rPr>
          <w:rFonts w:eastAsia="Calibri"/>
          <w:lang w:eastAsia="de-DE"/>
        </w:rPr>
        <w:t xml:space="preserve"> </w:t>
      </w:r>
      <w:r w:rsidR="00B206DA">
        <w:rPr>
          <w:rFonts w:eastAsia="Calibri"/>
          <w:lang w:eastAsia="de-DE"/>
        </w:rPr>
        <w:t>their subject matter.</w:t>
      </w:r>
    </w:p>
    <w:p w14:paraId="0AB0CB7F" w14:textId="25497E10" w:rsidR="00FC3A17" w:rsidRDefault="00FC3A17" w:rsidP="005410F7">
      <w:pPr>
        <w:pStyle w:val="BodyText"/>
        <w:rPr>
          <w:rFonts w:eastAsia="Calibri"/>
          <w:lang w:eastAsia="de-DE"/>
        </w:rPr>
      </w:pPr>
      <w:r>
        <w:rPr>
          <w:rFonts w:eastAsia="Calibri"/>
          <w:lang w:eastAsia="de-DE"/>
        </w:rPr>
        <w:t>A ‘status’ will be applied by the working group for each line of information within the table.</w:t>
      </w:r>
    </w:p>
    <w:p w14:paraId="1732CD68" w14:textId="5805B7C1" w:rsidR="00FC3A17" w:rsidRPr="00CD68E4" w:rsidRDefault="00FC3A17" w:rsidP="005410F7">
      <w:pPr>
        <w:pStyle w:val="BodyText"/>
        <w:rPr>
          <w:rFonts w:eastAsia="Calibri"/>
          <w:lang w:eastAsia="de-DE"/>
        </w:rPr>
      </w:pPr>
      <w:r>
        <w:rPr>
          <w:rFonts w:eastAsia="Calibri"/>
          <w:lang w:eastAsia="de-DE"/>
        </w:rPr>
        <w:t>Once the table has been completed, the working group will review the findings a</w:t>
      </w:r>
      <w:r w:rsidR="007C2925">
        <w:rPr>
          <w:rFonts w:eastAsia="Calibri"/>
          <w:lang w:eastAsia="de-DE"/>
        </w:rPr>
        <w:t>nd provide a recommendation.</w:t>
      </w:r>
    </w:p>
    <w:p w14:paraId="746D12A1" w14:textId="1DFD09E6" w:rsidR="00D5735A" w:rsidRDefault="00D5735A">
      <w:pPr>
        <w:rPr>
          <w:rFonts w:ascii="Calibri" w:hAnsi="Calibri" w:cs="Arial"/>
        </w:rPr>
      </w:pPr>
      <w:r>
        <w:br w:type="page"/>
      </w:r>
    </w:p>
    <w:p w14:paraId="0F718E9B" w14:textId="77777777" w:rsidR="005410F7" w:rsidRDefault="005410F7" w:rsidP="00183401">
      <w:pPr>
        <w:pStyle w:val="BodyText"/>
      </w:pPr>
    </w:p>
    <w:p w14:paraId="2F1D71BD" w14:textId="77777777" w:rsidR="005A0DE1" w:rsidRPr="005A0DE1" w:rsidRDefault="005A0DE1" w:rsidP="005A0DE1">
      <w:pPr>
        <w:spacing w:after="120"/>
        <w:jc w:val="both"/>
        <w:rPr>
          <w:rFonts w:ascii="Calibri" w:hAnsi="Calibri" w:cs="Arial"/>
          <w:lang w:eastAsia="en-GB"/>
        </w:rPr>
      </w:pPr>
    </w:p>
    <w:tbl>
      <w:tblPr>
        <w:tblW w:w="4891"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399"/>
        <w:gridCol w:w="1394"/>
        <w:gridCol w:w="3453"/>
        <w:gridCol w:w="3119"/>
        <w:gridCol w:w="1274"/>
      </w:tblGrid>
      <w:tr w:rsidR="00D93470" w:rsidRPr="005A0DE1" w14:paraId="39C4EE73" w14:textId="361C7567" w:rsidTr="001B1E7C">
        <w:trPr>
          <w:cantSplit/>
          <w:trHeight w:val="1299"/>
          <w:tblHeader/>
        </w:trPr>
        <w:tc>
          <w:tcPr>
            <w:tcW w:w="207" w:type="pct"/>
            <w:vMerge w:val="restart"/>
            <w:shd w:val="clear" w:color="auto" w:fill="365F91"/>
            <w:vAlign w:val="center"/>
          </w:tcPr>
          <w:p w14:paraId="17A11EAD" w14:textId="1D08B5F4" w:rsidR="00D93470" w:rsidRPr="005A0DE1" w:rsidRDefault="00D93470" w:rsidP="00A81B10">
            <w:pPr>
              <w:keepNext/>
              <w:keepLines/>
              <w:spacing w:before="60" w:after="60"/>
              <w:rPr>
                <w:rFonts w:ascii="Calibri" w:hAnsi="Calibri"/>
                <w:b/>
                <w:bCs/>
                <w:color w:val="FFFFFF"/>
                <w:sz w:val="18"/>
                <w:szCs w:val="18"/>
              </w:rPr>
            </w:pPr>
          </w:p>
        </w:tc>
        <w:tc>
          <w:tcPr>
            <w:tcW w:w="723" w:type="pct"/>
            <w:vMerge w:val="restart"/>
            <w:shd w:val="clear" w:color="auto" w:fill="365F91"/>
            <w:vAlign w:val="center"/>
          </w:tcPr>
          <w:p w14:paraId="1B22A379" w14:textId="34116D38" w:rsidR="00D93470" w:rsidRPr="005A0DE1" w:rsidRDefault="00D93470" w:rsidP="00A81B10">
            <w:pPr>
              <w:keepNext/>
              <w:keepLines/>
              <w:spacing w:before="60" w:after="60"/>
              <w:rPr>
                <w:rFonts w:ascii="Calibri" w:hAnsi="Calibri"/>
                <w:b/>
                <w:bCs/>
                <w:color w:val="FFFFFF"/>
                <w:sz w:val="18"/>
                <w:szCs w:val="18"/>
              </w:rPr>
            </w:pPr>
            <w:r>
              <w:rPr>
                <w:rFonts w:ascii="Calibri" w:hAnsi="Calibri"/>
                <w:b/>
                <w:bCs/>
                <w:color w:val="FFFFFF"/>
                <w:sz w:val="18"/>
                <w:szCs w:val="18"/>
              </w:rPr>
              <w:t xml:space="preserve">Question </w:t>
            </w:r>
          </w:p>
        </w:tc>
        <w:tc>
          <w:tcPr>
            <w:tcW w:w="1791" w:type="pct"/>
            <w:vMerge w:val="restart"/>
            <w:shd w:val="clear" w:color="auto" w:fill="365F91"/>
            <w:vAlign w:val="center"/>
          </w:tcPr>
          <w:p w14:paraId="1AE61D85" w14:textId="4EF32821" w:rsidR="00D93470" w:rsidRPr="005A0DE1" w:rsidRDefault="00684332" w:rsidP="005A0DE1">
            <w:pPr>
              <w:keepNext/>
              <w:keepLines/>
              <w:spacing w:before="60" w:after="60"/>
              <w:jc w:val="center"/>
              <w:rPr>
                <w:rFonts w:ascii="Calibri" w:hAnsi="Calibri"/>
                <w:b/>
                <w:bCs/>
                <w:color w:val="FFFFFF"/>
                <w:sz w:val="18"/>
                <w:szCs w:val="18"/>
              </w:rPr>
            </w:pPr>
            <w:r>
              <w:rPr>
                <w:rFonts w:ascii="Calibri" w:hAnsi="Calibri"/>
                <w:b/>
                <w:bCs/>
                <w:color w:val="FFFFFF"/>
                <w:sz w:val="18"/>
                <w:szCs w:val="18"/>
              </w:rPr>
              <w:t xml:space="preserve">Technology Candidate </w:t>
            </w:r>
            <w:r w:rsidR="00D93470">
              <w:rPr>
                <w:rFonts w:ascii="Calibri" w:hAnsi="Calibri"/>
                <w:b/>
                <w:bCs/>
                <w:color w:val="FFFFFF"/>
                <w:sz w:val="18"/>
                <w:szCs w:val="18"/>
              </w:rPr>
              <w:t>Response</w:t>
            </w:r>
          </w:p>
        </w:tc>
        <w:tc>
          <w:tcPr>
            <w:tcW w:w="1618" w:type="pct"/>
            <w:shd w:val="clear" w:color="auto" w:fill="365F91"/>
          </w:tcPr>
          <w:p w14:paraId="7BB29ED1" w14:textId="77777777" w:rsidR="00DF474D" w:rsidRDefault="00DF474D" w:rsidP="00DF474D">
            <w:pPr>
              <w:keepNext/>
              <w:keepLines/>
              <w:spacing w:before="60" w:after="60"/>
              <w:jc w:val="center"/>
              <w:rPr>
                <w:rFonts w:ascii="Calibri" w:hAnsi="Calibri"/>
                <w:b/>
                <w:bCs/>
                <w:color w:val="FFFFFF"/>
                <w:sz w:val="18"/>
                <w:szCs w:val="18"/>
              </w:rPr>
            </w:pPr>
          </w:p>
          <w:p w14:paraId="6B9DD9F1" w14:textId="77777777" w:rsidR="00DF474D" w:rsidRDefault="00DF474D" w:rsidP="00DF474D">
            <w:pPr>
              <w:keepNext/>
              <w:keepLines/>
              <w:spacing w:before="60" w:after="60"/>
              <w:jc w:val="center"/>
              <w:rPr>
                <w:rFonts w:ascii="Calibri" w:hAnsi="Calibri"/>
                <w:b/>
                <w:bCs/>
                <w:color w:val="FFFFFF"/>
                <w:sz w:val="18"/>
                <w:szCs w:val="18"/>
              </w:rPr>
            </w:pPr>
          </w:p>
          <w:p w14:paraId="7CD0CF20" w14:textId="0E83A6AC" w:rsidR="00D93470" w:rsidRDefault="00D93470" w:rsidP="00DF474D">
            <w:pPr>
              <w:keepNext/>
              <w:keepLines/>
              <w:spacing w:before="60" w:after="60"/>
              <w:jc w:val="center"/>
              <w:rPr>
                <w:rFonts w:ascii="Calibri" w:hAnsi="Calibri"/>
                <w:b/>
                <w:bCs/>
                <w:color w:val="FFFFFF"/>
                <w:sz w:val="18"/>
                <w:szCs w:val="18"/>
              </w:rPr>
            </w:pPr>
            <w:r>
              <w:rPr>
                <w:rFonts w:ascii="Calibri" w:hAnsi="Calibri"/>
                <w:b/>
                <w:bCs/>
                <w:color w:val="FFFFFF"/>
                <w:sz w:val="18"/>
                <w:szCs w:val="18"/>
              </w:rPr>
              <w:t>Working Group</w:t>
            </w:r>
            <w:r w:rsidR="00684332">
              <w:rPr>
                <w:rFonts w:ascii="Calibri" w:hAnsi="Calibri"/>
                <w:b/>
                <w:bCs/>
                <w:color w:val="FFFFFF"/>
                <w:sz w:val="18"/>
                <w:szCs w:val="18"/>
              </w:rPr>
              <w:t xml:space="preserve"> Response</w:t>
            </w:r>
          </w:p>
        </w:tc>
        <w:tc>
          <w:tcPr>
            <w:tcW w:w="661" w:type="pct"/>
            <w:shd w:val="clear" w:color="auto" w:fill="365F91"/>
          </w:tcPr>
          <w:tbl>
            <w:tblPr>
              <w:tblW w:w="1065"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352"/>
              <w:gridCol w:w="368"/>
              <w:gridCol w:w="345"/>
            </w:tblGrid>
            <w:tr w:rsidR="00684332" w:rsidRPr="00B54EC5" w14:paraId="5C7727E8" w14:textId="77777777" w:rsidTr="00DF474D">
              <w:trPr>
                <w:cantSplit/>
                <w:trHeight w:val="1146"/>
              </w:trPr>
              <w:tc>
                <w:tcPr>
                  <w:tcW w:w="1653" w:type="pct"/>
                  <w:shd w:val="clear" w:color="auto" w:fill="92D050"/>
                </w:tcPr>
                <w:p w14:paraId="52554544" w14:textId="5EE6EC6A" w:rsidR="00684332" w:rsidRPr="00B54EC5" w:rsidRDefault="00684332" w:rsidP="00684332">
                  <w:pPr>
                    <w:keepNext/>
                    <w:keepLines/>
                    <w:tabs>
                      <w:tab w:val="center" w:pos="500"/>
                    </w:tabs>
                    <w:spacing w:before="60" w:after="60"/>
                    <w:jc w:val="center"/>
                    <w:rPr>
                      <w:rFonts w:ascii="Calibri" w:hAnsi="Calibri"/>
                      <w:b/>
                      <w:bCs/>
                      <w:sz w:val="18"/>
                      <w:szCs w:val="18"/>
                    </w:rPr>
                  </w:pPr>
                  <w:r w:rsidRPr="00B54EC5">
                    <w:rPr>
                      <w:rFonts w:ascii="Calibri" w:hAnsi="Calibri"/>
                      <w:b/>
                      <w:bCs/>
                      <w:sz w:val="18"/>
                      <w:szCs w:val="18"/>
                    </w:rPr>
                    <w:t>Green</w:t>
                  </w:r>
                </w:p>
              </w:tc>
              <w:tc>
                <w:tcPr>
                  <w:tcW w:w="1728" w:type="pct"/>
                  <w:shd w:val="clear" w:color="auto" w:fill="FFFF00"/>
                </w:tcPr>
                <w:p w14:paraId="2C4F2536" w14:textId="77777777" w:rsidR="00684332" w:rsidRPr="00B54EC5" w:rsidRDefault="00684332" w:rsidP="00684332">
                  <w:pPr>
                    <w:keepNext/>
                    <w:keepLines/>
                    <w:spacing w:before="60" w:after="60"/>
                    <w:jc w:val="center"/>
                    <w:rPr>
                      <w:rFonts w:ascii="Calibri" w:hAnsi="Calibri"/>
                      <w:b/>
                      <w:bCs/>
                      <w:sz w:val="18"/>
                      <w:szCs w:val="18"/>
                    </w:rPr>
                  </w:pPr>
                  <w:r>
                    <w:rPr>
                      <w:rFonts w:ascii="Calibri" w:hAnsi="Calibri"/>
                      <w:b/>
                      <w:bCs/>
                      <w:sz w:val="18"/>
                      <w:szCs w:val="18"/>
                    </w:rPr>
                    <w:t>Amber</w:t>
                  </w:r>
                </w:p>
              </w:tc>
              <w:tc>
                <w:tcPr>
                  <w:tcW w:w="1620" w:type="pct"/>
                  <w:shd w:val="clear" w:color="auto" w:fill="FF0000"/>
                </w:tcPr>
                <w:p w14:paraId="7353447B" w14:textId="77777777" w:rsidR="00684332" w:rsidRPr="00B54EC5" w:rsidRDefault="00684332" w:rsidP="00684332">
                  <w:pPr>
                    <w:keepNext/>
                    <w:keepLines/>
                    <w:spacing w:before="60" w:after="60"/>
                    <w:jc w:val="center"/>
                    <w:rPr>
                      <w:rFonts w:ascii="Calibri" w:hAnsi="Calibri"/>
                      <w:b/>
                      <w:bCs/>
                      <w:sz w:val="18"/>
                      <w:szCs w:val="18"/>
                    </w:rPr>
                  </w:pPr>
                  <w:r w:rsidRPr="00B54EC5">
                    <w:rPr>
                      <w:rFonts w:ascii="Calibri" w:hAnsi="Calibri"/>
                      <w:b/>
                      <w:bCs/>
                      <w:sz w:val="18"/>
                      <w:szCs w:val="18"/>
                    </w:rPr>
                    <w:t>Red</w:t>
                  </w:r>
                </w:p>
              </w:tc>
            </w:tr>
          </w:tbl>
          <w:p w14:paraId="71A6EF3D" w14:textId="5FD6E67D" w:rsidR="00D93470" w:rsidRDefault="00D93470" w:rsidP="00684332">
            <w:pPr>
              <w:keepNext/>
              <w:keepLines/>
              <w:spacing w:before="60" w:after="60"/>
              <w:jc w:val="center"/>
              <w:rPr>
                <w:rFonts w:ascii="Calibri" w:hAnsi="Calibri"/>
                <w:b/>
                <w:bCs/>
                <w:color w:val="FFFFFF"/>
                <w:sz w:val="18"/>
                <w:szCs w:val="18"/>
              </w:rPr>
            </w:pPr>
          </w:p>
        </w:tc>
      </w:tr>
      <w:tr w:rsidR="00D93470" w:rsidRPr="005A0DE1" w14:paraId="138F324A" w14:textId="2C34F7AA" w:rsidTr="001B1E7C">
        <w:trPr>
          <w:cantSplit/>
          <w:trHeight w:val="128"/>
        </w:trPr>
        <w:tc>
          <w:tcPr>
            <w:tcW w:w="207" w:type="pct"/>
            <w:vMerge/>
            <w:shd w:val="clear" w:color="auto" w:fill="365F91"/>
          </w:tcPr>
          <w:p w14:paraId="52FC9282" w14:textId="77777777" w:rsidR="00D93470" w:rsidRPr="005A0DE1" w:rsidRDefault="00D93470" w:rsidP="005A0DE1">
            <w:pPr>
              <w:keepNext/>
              <w:keepLines/>
              <w:spacing w:before="60" w:after="60"/>
              <w:rPr>
                <w:rFonts w:ascii="Calibri" w:hAnsi="Calibri"/>
                <w:b/>
                <w:bCs/>
                <w:color w:val="FFFFFF"/>
                <w:sz w:val="18"/>
                <w:szCs w:val="18"/>
              </w:rPr>
            </w:pPr>
          </w:p>
        </w:tc>
        <w:tc>
          <w:tcPr>
            <w:tcW w:w="723" w:type="pct"/>
            <w:vMerge/>
            <w:shd w:val="clear" w:color="auto" w:fill="365F91"/>
          </w:tcPr>
          <w:p w14:paraId="3E8D722C" w14:textId="77777777" w:rsidR="00D93470" w:rsidRPr="005A0DE1" w:rsidRDefault="00D93470" w:rsidP="005A0DE1">
            <w:pPr>
              <w:keepNext/>
              <w:keepLines/>
              <w:spacing w:before="60" w:after="60"/>
              <w:jc w:val="center"/>
              <w:rPr>
                <w:rFonts w:ascii="Calibri" w:hAnsi="Calibri"/>
                <w:b/>
                <w:bCs/>
                <w:color w:val="FFFFFF"/>
                <w:sz w:val="18"/>
                <w:szCs w:val="18"/>
              </w:rPr>
            </w:pPr>
          </w:p>
        </w:tc>
        <w:tc>
          <w:tcPr>
            <w:tcW w:w="1791" w:type="pct"/>
            <w:vMerge/>
            <w:shd w:val="clear" w:color="auto" w:fill="365F91"/>
          </w:tcPr>
          <w:p w14:paraId="5361DFDE" w14:textId="77777777" w:rsidR="00D93470" w:rsidRPr="005A0DE1" w:rsidRDefault="00D93470" w:rsidP="005A0DE1">
            <w:pPr>
              <w:keepNext/>
              <w:keepLines/>
              <w:spacing w:before="60" w:after="60"/>
              <w:jc w:val="center"/>
              <w:rPr>
                <w:rFonts w:ascii="Calibri" w:hAnsi="Calibri"/>
                <w:b/>
                <w:bCs/>
                <w:color w:val="FFFFFF"/>
                <w:sz w:val="18"/>
                <w:szCs w:val="18"/>
              </w:rPr>
            </w:pPr>
          </w:p>
        </w:tc>
        <w:tc>
          <w:tcPr>
            <w:tcW w:w="1618" w:type="pct"/>
            <w:shd w:val="clear" w:color="auto" w:fill="365F91"/>
          </w:tcPr>
          <w:p w14:paraId="070DFC05" w14:textId="77777777" w:rsidR="00D93470" w:rsidRPr="005A0DE1" w:rsidRDefault="00D93470" w:rsidP="005A0DE1">
            <w:pPr>
              <w:keepNext/>
              <w:keepLines/>
              <w:spacing w:before="60" w:after="60"/>
              <w:jc w:val="center"/>
              <w:rPr>
                <w:rFonts w:ascii="Calibri" w:hAnsi="Calibri"/>
                <w:b/>
                <w:bCs/>
                <w:color w:val="FFFFFF"/>
                <w:sz w:val="18"/>
                <w:szCs w:val="18"/>
              </w:rPr>
            </w:pPr>
          </w:p>
        </w:tc>
        <w:tc>
          <w:tcPr>
            <w:tcW w:w="661" w:type="pct"/>
            <w:shd w:val="clear" w:color="auto" w:fill="365F91"/>
          </w:tcPr>
          <w:p w14:paraId="3E89F554" w14:textId="338AFCE7" w:rsidR="00D93470" w:rsidRPr="005A0DE1" w:rsidRDefault="00DF474D" w:rsidP="005A0DE1">
            <w:pPr>
              <w:keepNext/>
              <w:keepLines/>
              <w:spacing w:before="60" w:after="60"/>
              <w:jc w:val="center"/>
              <w:rPr>
                <w:rFonts w:ascii="Calibri" w:hAnsi="Calibri"/>
                <w:b/>
                <w:bCs/>
                <w:color w:val="FFFFFF"/>
                <w:sz w:val="18"/>
                <w:szCs w:val="18"/>
              </w:rPr>
            </w:pPr>
            <w:r>
              <w:rPr>
                <w:rFonts w:ascii="Calibri" w:hAnsi="Calibri"/>
                <w:b/>
                <w:bCs/>
                <w:color w:val="FFFFFF"/>
                <w:sz w:val="18"/>
                <w:szCs w:val="18"/>
              </w:rPr>
              <w:t xml:space="preserve"> </w:t>
            </w:r>
            <w:r w:rsidR="007F3E15">
              <w:rPr>
                <w:rFonts w:ascii="Calibri" w:hAnsi="Calibri"/>
                <w:b/>
                <w:bCs/>
                <w:color w:val="FFFFFF"/>
                <w:sz w:val="18"/>
                <w:szCs w:val="18"/>
              </w:rPr>
              <w:t xml:space="preserve">Completion </w:t>
            </w:r>
            <w:r>
              <w:rPr>
                <w:rFonts w:ascii="Calibri" w:hAnsi="Calibri"/>
                <w:b/>
                <w:bCs/>
                <w:color w:val="FFFFFF"/>
                <w:sz w:val="18"/>
                <w:szCs w:val="18"/>
              </w:rPr>
              <w:t>Status</w:t>
            </w:r>
          </w:p>
        </w:tc>
      </w:tr>
      <w:tr w:rsidR="00D93470" w:rsidRPr="005A0DE1" w14:paraId="73542131" w14:textId="4D95631E" w:rsidTr="0084570B">
        <w:trPr>
          <w:cantSplit/>
        </w:trPr>
        <w:tc>
          <w:tcPr>
            <w:tcW w:w="207" w:type="pct"/>
            <w:shd w:val="clear" w:color="auto" w:fill="auto"/>
            <w:vAlign w:val="center"/>
          </w:tcPr>
          <w:p w14:paraId="7788F421" w14:textId="3DB0AA16" w:rsidR="00D93470" w:rsidRPr="005A0DE1" w:rsidRDefault="00D93470" w:rsidP="005A0DE1">
            <w:pPr>
              <w:spacing w:beforeLines="60" w:before="144" w:afterLines="60" w:after="144"/>
              <w:ind w:left="743" w:hanging="743"/>
              <w:rPr>
                <w:rFonts w:ascii="Calibri" w:hAnsi="Calibri" w:cs="Calibri"/>
                <w:sz w:val="18"/>
                <w:szCs w:val="18"/>
              </w:rPr>
            </w:pPr>
            <w:r w:rsidRPr="00A81B10">
              <w:rPr>
                <w:rFonts w:ascii="Calibri" w:hAnsi="Calibri" w:cs="Calibri"/>
                <w:sz w:val="18"/>
                <w:szCs w:val="18"/>
              </w:rPr>
              <w:t>1</w:t>
            </w:r>
          </w:p>
        </w:tc>
        <w:tc>
          <w:tcPr>
            <w:tcW w:w="723" w:type="pct"/>
            <w:shd w:val="clear" w:color="auto" w:fill="auto"/>
            <w:vAlign w:val="center"/>
          </w:tcPr>
          <w:p w14:paraId="5C0A9F7B" w14:textId="07FC30D9" w:rsidR="00D93470" w:rsidRPr="005A0DE1" w:rsidRDefault="00D93470" w:rsidP="00A81B10">
            <w:pPr>
              <w:keepLines/>
              <w:spacing w:beforeLines="60" w:before="144" w:afterLines="60" w:after="144"/>
              <w:rPr>
                <w:rFonts w:ascii="Calibri" w:hAnsi="Calibri" w:cs="Calibri"/>
                <w:sz w:val="18"/>
                <w:szCs w:val="18"/>
              </w:rPr>
            </w:pPr>
            <w:r w:rsidRPr="00A81B10">
              <w:rPr>
                <w:rFonts w:ascii="Calibri" w:hAnsi="Calibri" w:cs="Calibri"/>
                <w:sz w:val="18"/>
                <w:szCs w:val="18"/>
              </w:rPr>
              <w:t>Where has the referral come from?</w:t>
            </w:r>
          </w:p>
        </w:tc>
        <w:tc>
          <w:tcPr>
            <w:tcW w:w="1791" w:type="pct"/>
            <w:shd w:val="clear" w:color="auto" w:fill="auto"/>
            <w:vAlign w:val="center"/>
          </w:tcPr>
          <w:p w14:paraId="1E951783" w14:textId="75510213" w:rsidR="00D93470" w:rsidRPr="005A0DE1" w:rsidRDefault="008260F4" w:rsidP="005A0DE1">
            <w:pPr>
              <w:keepLines/>
              <w:spacing w:beforeLines="60" w:before="144" w:afterLines="60" w:after="144"/>
              <w:jc w:val="center"/>
              <w:rPr>
                <w:rFonts w:ascii="Calibri" w:hAnsi="Calibri" w:cs="Calibri"/>
                <w:sz w:val="18"/>
                <w:szCs w:val="18"/>
              </w:rPr>
            </w:pPr>
            <w:r>
              <w:rPr>
                <w:rFonts w:ascii="Calibri" w:hAnsi="Calibri" w:cs="Calibri"/>
                <w:sz w:val="18"/>
                <w:szCs w:val="18"/>
              </w:rPr>
              <w:t>3</w:t>
            </w:r>
            <w:r w:rsidR="0084570B">
              <w:rPr>
                <w:rFonts w:ascii="Calibri" w:hAnsi="Calibri" w:cs="Calibri"/>
                <w:sz w:val="18"/>
                <w:szCs w:val="18"/>
              </w:rPr>
              <w:t>GPP</w:t>
            </w:r>
          </w:p>
        </w:tc>
        <w:tc>
          <w:tcPr>
            <w:tcW w:w="1618" w:type="pct"/>
            <w:shd w:val="clear" w:color="auto" w:fill="auto"/>
          </w:tcPr>
          <w:p w14:paraId="77085A4D" w14:textId="344A21F3" w:rsidR="00D93470" w:rsidRPr="005A0DE1" w:rsidRDefault="0084570B" w:rsidP="005A0DE1">
            <w:pPr>
              <w:keepLines/>
              <w:spacing w:beforeLines="60" w:before="144" w:afterLines="60" w:after="144"/>
              <w:jc w:val="center"/>
              <w:rPr>
                <w:rFonts w:ascii="Calibri" w:hAnsi="Calibri" w:cs="Calibri"/>
                <w:sz w:val="18"/>
                <w:szCs w:val="18"/>
              </w:rPr>
            </w:pPr>
            <w:r>
              <w:rPr>
                <w:rFonts w:ascii="Calibri" w:hAnsi="Calibri" w:cs="Calibri"/>
                <w:sz w:val="18"/>
                <w:szCs w:val="18"/>
              </w:rPr>
              <w:t>No further comments</w:t>
            </w:r>
          </w:p>
        </w:tc>
        <w:tc>
          <w:tcPr>
            <w:tcW w:w="661" w:type="pct"/>
            <w:shd w:val="clear" w:color="auto" w:fill="92D050"/>
          </w:tcPr>
          <w:p w14:paraId="167D251A" w14:textId="77777777" w:rsidR="00D93470" w:rsidRPr="005A0DE1" w:rsidRDefault="00D93470" w:rsidP="005A0DE1">
            <w:pPr>
              <w:keepLines/>
              <w:spacing w:beforeLines="60" w:before="144" w:afterLines="60" w:after="144"/>
              <w:jc w:val="center"/>
              <w:rPr>
                <w:rFonts w:ascii="Calibri" w:hAnsi="Calibri" w:cs="Calibri"/>
                <w:sz w:val="18"/>
                <w:szCs w:val="18"/>
              </w:rPr>
            </w:pPr>
          </w:p>
        </w:tc>
      </w:tr>
      <w:tr w:rsidR="00D93470" w:rsidRPr="005A0DE1" w14:paraId="6D1A2DF3" w14:textId="5A0503ED" w:rsidTr="0084570B">
        <w:trPr>
          <w:cantSplit/>
        </w:trPr>
        <w:tc>
          <w:tcPr>
            <w:tcW w:w="207" w:type="pct"/>
            <w:shd w:val="clear" w:color="auto" w:fill="auto"/>
            <w:vAlign w:val="center"/>
          </w:tcPr>
          <w:p w14:paraId="3DFF53F4" w14:textId="28995A36" w:rsidR="00D93470" w:rsidRPr="00A81B10" w:rsidRDefault="00D93470" w:rsidP="005A0DE1">
            <w:pPr>
              <w:spacing w:beforeLines="60" w:before="144" w:afterLines="60" w:after="144"/>
              <w:ind w:left="743" w:hanging="743"/>
              <w:rPr>
                <w:rFonts w:ascii="Calibri" w:hAnsi="Calibri" w:cs="Calibri"/>
                <w:sz w:val="18"/>
                <w:szCs w:val="18"/>
              </w:rPr>
            </w:pPr>
            <w:r>
              <w:rPr>
                <w:rFonts w:ascii="Calibri" w:hAnsi="Calibri" w:cs="Calibri"/>
                <w:sz w:val="18"/>
                <w:szCs w:val="18"/>
              </w:rPr>
              <w:t>2</w:t>
            </w:r>
          </w:p>
        </w:tc>
        <w:tc>
          <w:tcPr>
            <w:tcW w:w="723" w:type="pct"/>
            <w:shd w:val="clear" w:color="auto" w:fill="auto"/>
            <w:vAlign w:val="center"/>
          </w:tcPr>
          <w:p w14:paraId="07447C94" w14:textId="2BB22247" w:rsidR="00D93470" w:rsidRPr="00A81B10" w:rsidRDefault="00D93470" w:rsidP="00A81B10">
            <w:pPr>
              <w:keepLines/>
              <w:spacing w:beforeLines="60" w:before="144" w:afterLines="60" w:after="144"/>
              <w:rPr>
                <w:rFonts w:ascii="Calibri" w:hAnsi="Calibri" w:cs="Calibri"/>
                <w:sz w:val="18"/>
                <w:szCs w:val="18"/>
              </w:rPr>
            </w:pPr>
            <w:r>
              <w:rPr>
                <w:rFonts w:ascii="Calibri" w:hAnsi="Calibri" w:cs="Calibri"/>
                <w:sz w:val="18"/>
                <w:szCs w:val="18"/>
              </w:rPr>
              <w:t xml:space="preserve">Name of technology and product name </w:t>
            </w:r>
          </w:p>
        </w:tc>
        <w:tc>
          <w:tcPr>
            <w:tcW w:w="1791" w:type="pct"/>
            <w:shd w:val="clear" w:color="auto" w:fill="auto"/>
            <w:vAlign w:val="center"/>
          </w:tcPr>
          <w:p w14:paraId="696BF16F" w14:textId="0C0AE950" w:rsidR="00D93470" w:rsidRPr="005A0DE1" w:rsidRDefault="008260F4" w:rsidP="005A0DE1">
            <w:pPr>
              <w:keepLines/>
              <w:spacing w:beforeLines="60" w:before="144" w:afterLines="60" w:after="144"/>
              <w:jc w:val="center"/>
              <w:rPr>
                <w:rFonts w:ascii="Calibri" w:hAnsi="Calibri" w:cs="Calibri"/>
                <w:sz w:val="18"/>
                <w:szCs w:val="18"/>
              </w:rPr>
            </w:pPr>
            <w:r>
              <w:rPr>
                <w:rFonts w:ascii="Calibri" w:hAnsi="Calibri" w:cs="Calibri"/>
                <w:sz w:val="18"/>
                <w:szCs w:val="18"/>
              </w:rPr>
              <w:t>5G</w:t>
            </w:r>
          </w:p>
        </w:tc>
        <w:tc>
          <w:tcPr>
            <w:tcW w:w="1618" w:type="pct"/>
            <w:shd w:val="clear" w:color="auto" w:fill="auto"/>
          </w:tcPr>
          <w:p w14:paraId="0D747EC1" w14:textId="5C97049E" w:rsidR="00D93470" w:rsidRPr="005A0DE1" w:rsidRDefault="0084570B" w:rsidP="005A0DE1">
            <w:pPr>
              <w:keepLines/>
              <w:spacing w:beforeLines="60" w:before="144" w:afterLines="60" w:after="144"/>
              <w:jc w:val="center"/>
              <w:rPr>
                <w:rFonts w:ascii="Calibri" w:hAnsi="Calibri" w:cs="Calibri"/>
                <w:sz w:val="18"/>
                <w:szCs w:val="18"/>
              </w:rPr>
            </w:pPr>
            <w:r>
              <w:rPr>
                <w:rFonts w:ascii="Calibri" w:hAnsi="Calibri" w:cs="Calibri"/>
                <w:sz w:val="18"/>
                <w:szCs w:val="18"/>
              </w:rPr>
              <w:t>No further comments</w:t>
            </w:r>
          </w:p>
        </w:tc>
        <w:tc>
          <w:tcPr>
            <w:tcW w:w="661" w:type="pct"/>
            <w:shd w:val="clear" w:color="auto" w:fill="92D050"/>
          </w:tcPr>
          <w:p w14:paraId="492F7BEB" w14:textId="77777777" w:rsidR="00D93470" w:rsidRPr="005A0DE1" w:rsidRDefault="00D93470" w:rsidP="005A0DE1">
            <w:pPr>
              <w:keepLines/>
              <w:spacing w:beforeLines="60" w:before="144" w:afterLines="60" w:after="144"/>
              <w:jc w:val="center"/>
              <w:rPr>
                <w:rFonts w:ascii="Calibri" w:hAnsi="Calibri" w:cs="Calibri"/>
                <w:sz w:val="18"/>
                <w:szCs w:val="18"/>
              </w:rPr>
            </w:pPr>
          </w:p>
        </w:tc>
      </w:tr>
      <w:tr w:rsidR="00D93470" w:rsidRPr="005A0DE1" w14:paraId="7E3766DD" w14:textId="3DB1BCFD" w:rsidTr="00BC5C7A">
        <w:trPr>
          <w:cantSplit/>
        </w:trPr>
        <w:tc>
          <w:tcPr>
            <w:tcW w:w="207" w:type="pct"/>
            <w:shd w:val="clear" w:color="auto" w:fill="auto"/>
            <w:vAlign w:val="center"/>
          </w:tcPr>
          <w:p w14:paraId="501FCE8B" w14:textId="2E76C839" w:rsidR="00D93470" w:rsidRPr="00A81B10" w:rsidRDefault="00D93470" w:rsidP="005A0DE1">
            <w:pPr>
              <w:spacing w:beforeLines="60" w:before="144" w:afterLines="60" w:after="144"/>
              <w:ind w:left="743" w:hanging="743"/>
              <w:rPr>
                <w:rFonts w:ascii="Calibri" w:hAnsi="Calibri" w:cs="Calibri"/>
                <w:sz w:val="18"/>
                <w:szCs w:val="18"/>
              </w:rPr>
            </w:pPr>
            <w:r>
              <w:rPr>
                <w:rFonts w:ascii="Calibri" w:hAnsi="Calibri" w:cs="Calibri"/>
                <w:sz w:val="18"/>
                <w:szCs w:val="18"/>
              </w:rPr>
              <w:t>3</w:t>
            </w:r>
          </w:p>
        </w:tc>
        <w:tc>
          <w:tcPr>
            <w:tcW w:w="723" w:type="pct"/>
            <w:shd w:val="clear" w:color="auto" w:fill="auto"/>
            <w:vAlign w:val="center"/>
          </w:tcPr>
          <w:p w14:paraId="6F4391D2" w14:textId="76B5282D" w:rsidR="00D93470" w:rsidRPr="00A81B10" w:rsidRDefault="00D93470" w:rsidP="00A81B10">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Functional description</w:t>
            </w:r>
          </w:p>
        </w:tc>
        <w:tc>
          <w:tcPr>
            <w:tcW w:w="1791" w:type="pct"/>
            <w:shd w:val="clear" w:color="auto" w:fill="auto"/>
            <w:vAlign w:val="center"/>
          </w:tcPr>
          <w:p w14:paraId="0E3E11A4" w14:textId="513E2AD2" w:rsidR="00D93470" w:rsidRPr="005A0DE1" w:rsidRDefault="00D2276A" w:rsidP="005A0DE1">
            <w:pPr>
              <w:keepLines/>
              <w:spacing w:beforeLines="60" w:before="144" w:afterLines="60" w:after="144"/>
              <w:jc w:val="center"/>
              <w:rPr>
                <w:rFonts w:ascii="Calibri" w:hAnsi="Calibri" w:cs="Calibri"/>
                <w:sz w:val="18"/>
                <w:szCs w:val="18"/>
              </w:rPr>
            </w:pPr>
            <w:r>
              <w:rPr>
                <w:rFonts w:ascii="Calibri" w:hAnsi="Calibri" w:cs="Calibri"/>
                <w:sz w:val="18"/>
                <w:szCs w:val="18"/>
              </w:rPr>
              <w:t>High Bandwidth mobile infrastructure</w:t>
            </w:r>
            <w:r w:rsidR="00361F81">
              <w:rPr>
                <w:rFonts w:ascii="Calibri" w:hAnsi="Calibri" w:cs="Calibri"/>
                <w:sz w:val="18"/>
                <w:szCs w:val="18"/>
              </w:rPr>
              <w:t>l</w:t>
            </w:r>
            <w:r>
              <w:rPr>
                <w:rFonts w:ascii="Calibri" w:hAnsi="Calibri" w:cs="Calibri"/>
                <w:sz w:val="18"/>
                <w:szCs w:val="18"/>
              </w:rPr>
              <w:t>ess mesh connection</w:t>
            </w:r>
          </w:p>
        </w:tc>
        <w:tc>
          <w:tcPr>
            <w:tcW w:w="1618" w:type="pct"/>
            <w:shd w:val="clear" w:color="auto" w:fill="auto"/>
          </w:tcPr>
          <w:p w14:paraId="66AC0ED9" w14:textId="5EA15C29" w:rsidR="00D93470" w:rsidRPr="005A0DE1" w:rsidRDefault="0084570B" w:rsidP="005A0DE1">
            <w:pPr>
              <w:keepLines/>
              <w:spacing w:beforeLines="60" w:before="144" w:afterLines="60" w:after="144"/>
              <w:jc w:val="center"/>
              <w:rPr>
                <w:rFonts w:ascii="Calibri" w:hAnsi="Calibri" w:cs="Calibri"/>
                <w:sz w:val="18"/>
                <w:szCs w:val="18"/>
              </w:rPr>
            </w:pPr>
            <w:r>
              <w:rPr>
                <w:rFonts w:ascii="Calibri" w:hAnsi="Calibri" w:cs="Calibri"/>
                <w:sz w:val="18"/>
                <w:szCs w:val="18"/>
              </w:rPr>
              <w:t>Request more technical detail required</w:t>
            </w:r>
            <w:r w:rsidR="00432E62">
              <w:rPr>
                <w:rFonts w:ascii="Calibri" w:hAnsi="Calibri" w:cs="Calibri"/>
                <w:sz w:val="18"/>
                <w:szCs w:val="18"/>
              </w:rPr>
              <w:t xml:space="preserve">, </w:t>
            </w:r>
            <w:r w:rsidR="00BC5C7A">
              <w:rPr>
                <w:rFonts w:ascii="Calibri" w:hAnsi="Calibri" w:cs="Calibri"/>
                <w:sz w:val="18"/>
                <w:szCs w:val="18"/>
              </w:rPr>
              <w:t xml:space="preserve">however </w:t>
            </w:r>
            <w:r w:rsidR="00432E62">
              <w:rPr>
                <w:rFonts w:ascii="Calibri" w:hAnsi="Calibri" w:cs="Calibri"/>
                <w:sz w:val="18"/>
                <w:szCs w:val="18"/>
              </w:rPr>
              <w:t xml:space="preserve">we understand it can be a public, private </w:t>
            </w:r>
            <w:r w:rsidR="00BC5C7A">
              <w:rPr>
                <w:rFonts w:ascii="Calibri" w:hAnsi="Calibri" w:cs="Calibri"/>
                <w:sz w:val="18"/>
                <w:szCs w:val="18"/>
              </w:rPr>
              <w:t>or in its own standalone environment</w:t>
            </w:r>
          </w:p>
        </w:tc>
        <w:tc>
          <w:tcPr>
            <w:tcW w:w="661" w:type="pct"/>
            <w:shd w:val="clear" w:color="auto" w:fill="FFFF00"/>
          </w:tcPr>
          <w:p w14:paraId="71C28BF9" w14:textId="77777777" w:rsidR="00D93470" w:rsidRPr="00BC5C7A" w:rsidRDefault="00D93470" w:rsidP="005A0DE1">
            <w:pPr>
              <w:keepLines/>
              <w:spacing w:beforeLines="60" w:before="144" w:afterLines="60" w:after="144"/>
              <w:jc w:val="center"/>
              <w:rPr>
                <w:rFonts w:ascii="Calibri" w:hAnsi="Calibri" w:cs="Calibri"/>
                <w:sz w:val="18"/>
                <w:szCs w:val="18"/>
              </w:rPr>
            </w:pPr>
          </w:p>
        </w:tc>
      </w:tr>
      <w:tr w:rsidR="00D93470" w:rsidRPr="005A0DE1" w14:paraId="12EB484F" w14:textId="4F80B3EF" w:rsidTr="00BC5C7A">
        <w:trPr>
          <w:cantSplit/>
        </w:trPr>
        <w:tc>
          <w:tcPr>
            <w:tcW w:w="207" w:type="pct"/>
            <w:shd w:val="clear" w:color="auto" w:fill="auto"/>
            <w:vAlign w:val="center"/>
          </w:tcPr>
          <w:p w14:paraId="2204731E" w14:textId="03372DB5" w:rsidR="00D93470" w:rsidRPr="00A81B10" w:rsidRDefault="00D93470" w:rsidP="005A0DE1">
            <w:pPr>
              <w:spacing w:beforeLines="60" w:before="144" w:afterLines="60" w:after="144"/>
              <w:ind w:left="743" w:hanging="743"/>
              <w:rPr>
                <w:rFonts w:ascii="Calibri" w:hAnsi="Calibri" w:cs="Calibri"/>
                <w:sz w:val="18"/>
                <w:szCs w:val="18"/>
              </w:rPr>
            </w:pPr>
            <w:r>
              <w:rPr>
                <w:rFonts w:ascii="Calibri" w:hAnsi="Calibri" w:cs="Calibri"/>
                <w:sz w:val="18"/>
                <w:szCs w:val="18"/>
              </w:rPr>
              <w:t>4</w:t>
            </w:r>
          </w:p>
        </w:tc>
        <w:tc>
          <w:tcPr>
            <w:tcW w:w="723" w:type="pct"/>
            <w:shd w:val="clear" w:color="auto" w:fill="auto"/>
            <w:vAlign w:val="center"/>
          </w:tcPr>
          <w:p w14:paraId="1FC10E95" w14:textId="43F8F689" w:rsidR="00D93470" w:rsidRPr="00A81B10" w:rsidRDefault="00D93470" w:rsidP="00A81B10">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What are its Key limitations</w:t>
            </w:r>
          </w:p>
        </w:tc>
        <w:tc>
          <w:tcPr>
            <w:tcW w:w="1791" w:type="pct"/>
            <w:shd w:val="clear" w:color="auto" w:fill="auto"/>
            <w:vAlign w:val="center"/>
          </w:tcPr>
          <w:p w14:paraId="6233845A" w14:textId="0DB0DEC3" w:rsidR="00D93470" w:rsidRDefault="00D2276A" w:rsidP="005A0DE1">
            <w:pPr>
              <w:keepLines/>
              <w:spacing w:beforeLines="60" w:before="144" w:afterLines="60" w:after="144"/>
              <w:jc w:val="center"/>
              <w:rPr>
                <w:rFonts w:ascii="Calibri" w:hAnsi="Calibri" w:cs="Calibri"/>
                <w:sz w:val="18"/>
                <w:szCs w:val="18"/>
              </w:rPr>
            </w:pPr>
            <w:r>
              <w:rPr>
                <w:rFonts w:ascii="Calibri" w:hAnsi="Calibri" w:cs="Calibri"/>
                <w:sz w:val="18"/>
                <w:szCs w:val="18"/>
              </w:rPr>
              <w:t>Terrestrial based – current range</w:t>
            </w:r>
            <w:r w:rsidR="00361F81">
              <w:rPr>
                <w:rFonts w:ascii="Calibri" w:hAnsi="Calibri" w:cs="Calibri"/>
                <w:sz w:val="18"/>
                <w:szCs w:val="18"/>
              </w:rPr>
              <w:t xml:space="preserve"> </w:t>
            </w:r>
            <w:r w:rsidR="00BC5C7A">
              <w:rPr>
                <w:rFonts w:ascii="Calibri" w:hAnsi="Calibri" w:cs="Calibri"/>
                <w:sz w:val="18"/>
                <w:szCs w:val="18"/>
              </w:rPr>
              <w:t>limited.</w:t>
            </w:r>
            <w:r w:rsidR="00361F81">
              <w:rPr>
                <w:rFonts w:ascii="Calibri" w:hAnsi="Calibri" w:cs="Calibri"/>
                <w:sz w:val="18"/>
                <w:szCs w:val="18"/>
              </w:rPr>
              <w:t xml:space="preserve"> Satellite latency issues to be resolved</w:t>
            </w:r>
            <w:r w:rsidR="00CA3F32">
              <w:rPr>
                <w:rFonts w:ascii="Calibri" w:hAnsi="Calibri" w:cs="Calibri"/>
                <w:sz w:val="18"/>
                <w:szCs w:val="18"/>
              </w:rPr>
              <w:t>.</w:t>
            </w:r>
          </w:p>
          <w:p w14:paraId="4C5924F2" w14:textId="0FCC0B16" w:rsidR="00CA3F32" w:rsidRPr="005A0DE1" w:rsidRDefault="00CA3F32" w:rsidP="005A0DE1">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No current interface into the GMDSS </w:t>
            </w:r>
            <w:r w:rsidR="004772FD">
              <w:rPr>
                <w:rFonts w:ascii="Calibri" w:hAnsi="Calibri" w:cs="Calibri"/>
                <w:sz w:val="18"/>
                <w:szCs w:val="18"/>
              </w:rPr>
              <w:t xml:space="preserve">on board and VSAT </w:t>
            </w:r>
            <w:r>
              <w:rPr>
                <w:rFonts w:ascii="Calibri" w:hAnsi="Calibri" w:cs="Calibri"/>
                <w:sz w:val="18"/>
                <w:szCs w:val="18"/>
              </w:rPr>
              <w:t>environment</w:t>
            </w:r>
            <w:r w:rsidR="004772FD">
              <w:rPr>
                <w:rFonts w:ascii="Calibri" w:hAnsi="Calibri" w:cs="Calibri"/>
                <w:sz w:val="18"/>
                <w:szCs w:val="18"/>
              </w:rPr>
              <w:t>s</w:t>
            </w:r>
            <w:r>
              <w:rPr>
                <w:rFonts w:ascii="Calibri" w:hAnsi="Calibri" w:cs="Calibri"/>
                <w:sz w:val="18"/>
                <w:szCs w:val="18"/>
              </w:rPr>
              <w:t xml:space="preserve">.  </w:t>
            </w:r>
          </w:p>
        </w:tc>
        <w:tc>
          <w:tcPr>
            <w:tcW w:w="1618" w:type="pct"/>
            <w:shd w:val="clear" w:color="auto" w:fill="auto"/>
          </w:tcPr>
          <w:p w14:paraId="1783C7FF" w14:textId="27F9FE6D" w:rsidR="00D93470" w:rsidRPr="005A0DE1" w:rsidRDefault="00BC5C7A" w:rsidP="005A0DE1">
            <w:pPr>
              <w:keepLines/>
              <w:spacing w:beforeLines="60" w:before="144" w:afterLines="60" w:after="144"/>
              <w:jc w:val="center"/>
              <w:rPr>
                <w:rFonts w:ascii="Calibri" w:hAnsi="Calibri" w:cs="Calibri"/>
                <w:sz w:val="18"/>
                <w:szCs w:val="18"/>
              </w:rPr>
            </w:pPr>
            <w:r>
              <w:rPr>
                <w:rFonts w:ascii="Calibri" w:hAnsi="Calibri" w:cs="Calibri"/>
                <w:sz w:val="18"/>
                <w:szCs w:val="18"/>
              </w:rPr>
              <w:t>Request future standards roadmap and clarify if any development in the area of GMDSS and satellite coverage.  Clarification over spectrum allocation required.</w:t>
            </w:r>
          </w:p>
        </w:tc>
        <w:tc>
          <w:tcPr>
            <w:tcW w:w="661" w:type="pct"/>
            <w:shd w:val="clear" w:color="auto" w:fill="FFFF00"/>
          </w:tcPr>
          <w:p w14:paraId="359C31E4" w14:textId="77777777" w:rsidR="00D93470" w:rsidRPr="005A0DE1" w:rsidRDefault="00D93470" w:rsidP="005A0DE1">
            <w:pPr>
              <w:keepLines/>
              <w:spacing w:beforeLines="60" w:before="144" w:afterLines="60" w:after="144"/>
              <w:jc w:val="center"/>
              <w:rPr>
                <w:rFonts w:ascii="Calibri" w:hAnsi="Calibri" w:cs="Calibri"/>
                <w:sz w:val="18"/>
                <w:szCs w:val="18"/>
              </w:rPr>
            </w:pPr>
          </w:p>
        </w:tc>
      </w:tr>
      <w:tr w:rsidR="00D93470" w:rsidRPr="005A0DE1" w14:paraId="06842319" w14:textId="4432D0C5" w:rsidTr="00921DBB">
        <w:trPr>
          <w:cantSplit/>
        </w:trPr>
        <w:tc>
          <w:tcPr>
            <w:tcW w:w="207" w:type="pct"/>
            <w:shd w:val="clear" w:color="auto" w:fill="auto"/>
            <w:vAlign w:val="center"/>
          </w:tcPr>
          <w:p w14:paraId="2F19CE55" w14:textId="390E523A" w:rsidR="00D93470" w:rsidRPr="00A81B10" w:rsidRDefault="00D93470" w:rsidP="00A81B10">
            <w:pPr>
              <w:spacing w:beforeLines="60" w:before="144" w:afterLines="60" w:after="144"/>
              <w:ind w:left="743" w:hanging="743"/>
              <w:rPr>
                <w:rFonts w:ascii="Calibri" w:hAnsi="Calibri" w:cs="Calibri"/>
                <w:sz w:val="18"/>
                <w:szCs w:val="18"/>
              </w:rPr>
            </w:pPr>
            <w:r>
              <w:rPr>
                <w:rFonts w:ascii="Calibri" w:hAnsi="Calibri" w:cs="Calibri"/>
                <w:sz w:val="18"/>
                <w:szCs w:val="18"/>
              </w:rPr>
              <w:t>5</w:t>
            </w:r>
          </w:p>
        </w:tc>
        <w:tc>
          <w:tcPr>
            <w:tcW w:w="723" w:type="pct"/>
            <w:shd w:val="clear" w:color="auto" w:fill="auto"/>
          </w:tcPr>
          <w:p w14:paraId="0C0D6B86" w14:textId="07D8978A" w:rsidR="00D93470" w:rsidRPr="00A81B10" w:rsidRDefault="00D93470" w:rsidP="00A81B10">
            <w:pPr>
              <w:keepLines/>
              <w:spacing w:beforeLines="60" w:before="144" w:afterLines="60" w:after="144"/>
              <w:rPr>
                <w:rFonts w:asciiTheme="minorHAnsi" w:hAnsiTheme="minorHAnsi" w:cstheme="minorHAnsi"/>
                <w:sz w:val="18"/>
                <w:szCs w:val="18"/>
              </w:rPr>
            </w:pPr>
            <w:r w:rsidRPr="00A81B10">
              <w:rPr>
                <w:rFonts w:asciiTheme="minorHAnsi" w:hAnsiTheme="minorHAnsi" w:cstheme="minorHAnsi"/>
                <w:sz w:val="18"/>
                <w:szCs w:val="18"/>
              </w:rPr>
              <w:t>Where is it currently used?</w:t>
            </w:r>
          </w:p>
        </w:tc>
        <w:tc>
          <w:tcPr>
            <w:tcW w:w="1791" w:type="pct"/>
            <w:shd w:val="clear" w:color="auto" w:fill="auto"/>
            <w:vAlign w:val="center"/>
          </w:tcPr>
          <w:p w14:paraId="79E2A295" w14:textId="682A127F" w:rsidR="00D93470" w:rsidRPr="005A0DE1" w:rsidRDefault="00D2276A" w:rsidP="00A81B10">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Just rolling out, US </w:t>
            </w:r>
            <w:r w:rsidR="00361F81">
              <w:rPr>
                <w:rFonts w:ascii="Calibri" w:hAnsi="Calibri" w:cs="Calibri"/>
                <w:sz w:val="18"/>
                <w:szCs w:val="18"/>
              </w:rPr>
              <w:t>5 major cities,</w:t>
            </w:r>
            <w:r w:rsidR="00BC5C7A">
              <w:rPr>
                <w:rFonts w:ascii="Calibri" w:hAnsi="Calibri" w:cs="Calibri"/>
                <w:sz w:val="18"/>
                <w:szCs w:val="18"/>
              </w:rPr>
              <w:t xml:space="preserve"> Korea,</w:t>
            </w:r>
            <w:r w:rsidR="00361F81">
              <w:rPr>
                <w:rFonts w:ascii="Calibri" w:hAnsi="Calibri" w:cs="Calibri"/>
                <w:sz w:val="18"/>
                <w:szCs w:val="18"/>
              </w:rPr>
              <w:t xml:space="preserve"> UK trials</w:t>
            </w:r>
          </w:p>
        </w:tc>
        <w:tc>
          <w:tcPr>
            <w:tcW w:w="1618" w:type="pct"/>
            <w:shd w:val="clear" w:color="auto" w:fill="auto"/>
          </w:tcPr>
          <w:p w14:paraId="6C7FE058" w14:textId="2DAB842A" w:rsidR="00D93470" w:rsidRPr="005A0DE1" w:rsidRDefault="00921DBB" w:rsidP="00A81B10">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Would be nice to see a Maritime test bed. Are there any plans in the future to do </w:t>
            </w:r>
            <w:proofErr w:type="gramStart"/>
            <w:r>
              <w:rPr>
                <w:rFonts w:ascii="Calibri" w:hAnsi="Calibri" w:cs="Calibri"/>
                <w:sz w:val="18"/>
                <w:szCs w:val="18"/>
              </w:rPr>
              <w:t>this.</w:t>
            </w:r>
            <w:proofErr w:type="gramEnd"/>
          </w:p>
        </w:tc>
        <w:tc>
          <w:tcPr>
            <w:tcW w:w="661" w:type="pct"/>
            <w:shd w:val="clear" w:color="auto" w:fill="92D050"/>
          </w:tcPr>
          <w:p w14:paraId="00CE7474" w14:textId="77777777" w:rsidR="00D93470" w:rsidRPr="005A0DE1" w:rsidRDefault="00D93470" w:rsidP="00A81B10">
            <w:pPr>
              <w:keepLines/>
              <w:spacing w:beforeLines="60" w:before="144" w:afterLines="60" w:after="144"/>
              <w:jc w:val="center"/>
              <w:rPr>
                <w:rFonts w:ascii="Calibri" w:hAnsi="Calibri" w:cs="Calibri"/>
                <w:sz w:val="18"/>
                <w:szCs w:val="18"/>
              </w:rPr>
            </w:pPr>
          </w:p>
        </w:tc>
      </w:tr>
      <w:tr w:rsidR="00D93470" w:rsidRPr="005A0DE1" w14:paraId="7479A311" w14:textId="0B562996" w:rsidTr="008073A1">
        <w:trPr>
          <w:cantSplit/>
        </w:trPr>
        <w:tc>
          <w:tcPr>
            <w:tcW w:w="207" w:type="pct"/>
            <w:shd w:val="clear" w:color="auto" w:fill="auto"/>
            <w:vAlign w:val="center"/>
          </w:tcPr>
          <w:p w14:paraId="2F1073F2" w14:textId="30BD4686" w:rsidR="00D93470" w:rsidRPr="00A81B10" w:rsidRDefault="00D93470" w:rsidP="00A81B10">
            <w:pPr>
              <w:spacing w:beforeLines="60" w:before="144" w:afterLines="60" w:after="144"/>
              <w:ind w:left="743" w:hanging="743"/>
              <w:rPr>
                <w:rFonts w:ascii="Calibri" w:hAnsi="Calibri" w:cs="Calibri"/>
                <w:sz w:val="18"/>
                <w:szCs w:val="18"/>
              </w:rPr>
            </w:pPr>
            <w:r>
              <w:rPr>
                <w:rFonts w:ascii="Calibri" w:hAnsi="Calibri" w:cs="Calibri"/>
                <w:sz w:val="18"/>
                <w:szCs w:val="18"/>
              </w:rPr>
              <w:t>6</w:t>
            </w:r>
          </w:p>
        </w:tc>
        <w:tc>
          <w:tcPr>
            <w:tcW w:w="723" w:type="pct"/>
            <w:shd w:val="clear" w:color="auto" w:fill="auto"/>
            <w:vAlign w:val="center"/>
          </w:tcPr>
          <w:p w14:paraId="253CE91A" w14:textId="21935C9C" w:rsidR="00D93470" w:rsidRPr="00A81B10" w:rsidRDefault="00D93470" w:rsidP="00A81B10">
            <w:pPr>
              <w:keepLines/>
              <w:spacing w:beforeLines="60" w:before="144" w:afterLines="60" w:after="144"/>
              <w:rPr>
                <w:rFonts w:asciiTheme="minorHAnsi" w:hAnsiTheme="minorHAnsi" w:cstheme="minorHAnsi"/>
                <w:sz w:val="18"/>
                <w:szCs w:val="18"/>
              </w:rPr>
            </w:pPr>
            <w:r w:rsidRPr="00A81B10">
              <w:rPr>
                <w:rFonts w:asciiTheme="minorHAnsi" w:hAnsiTheme="minorHAnsi" w:cstheme="minorHAnsi"/>
                <w:sz w:val="18"/>
                <w:szCs w:val="18"/>
              </w:rPr>
              <w:t>How is it currently used?</w:t>
            </w:r>
          </w:p>
        </w:tc>
        <w:tc>
          <w:tcPr>
            <w:tcW w:w="1791" w:type="pct"/>
            <w:shd w:val="clear" w:color="auto" w:fill="auto"/>
            <w:vAlign w:val="center"/>
          </w:tcPr>
          <w:p w14:paraId="2CC74A49" w14:textId="0BCD5057" w:rsidR="00D93470" w:rsidRPr="005A0DE1" w:rsidRDefault="00361F81" w:rsidP="00A81B10">
            <w:pPr>
              <w:keepLines/>
              <w:spacing w:beforeLines="60" w:before="144" w:afterLines="60" w:after="144"/>
              <w:jc w:val="center"/>
              <w:rPr>
                <w:rFonts w:ascii="Calibri" w:hAnsi="Calibri" w:cs="Calibri"/>
                <w:sz w:val="18"/>
                <w:szCs w:val="18"/>
              </w:rPr>
            </w:pPr>
            <w:r>
              <w:rPr>
                <w:rFonts w:ascii="Calibri" w:hAnsi="Calibri" w:cs="Calibri"/>
                <w:sz w:val="18"/>
                <w:szCs w:val="18"/>
              </w:rPr>
              <w:t>Mobile Phone and Data</w:t>
            </w:r>
          </w:p>
        </w:tc>
        <w:tc>
          <w:tcPr>
            <w:tcW w:w="1618" w:type="pct"/>
            <w:shd w:val="clear" w:color="auto" w:fill="auto"/>
          </w:tcPr>
          <w:p w14:paraId="03860FC0" w14:textId="599CCEC6" w:rsidR="00D93470" w:rsidRPr="005A0DE1" w:rsidRDefault="008073A1" w:rsidP="00A81B10">
            <w:pPr>
              <w:keepLines/>
              <w:spacing w:beforeLines="60" w:before="144" w:afterLines="60" w:after="144"/>
              <w:jc w:val="center"/>
              <w:rPr>
                <w:rFonts w:ascii="Calibri" w:hAnsi="Calibri" w:cs="Calibri"/>
                <w:sz w:val="18"/>
                <w:szCs w:val="18"/>
              </w:rPr>
            </w:pPr>
            <w:r>
              <w:rPr>
                <w:rFonts w:ascii="Calibri" w:hAnsi="Calibri" w:cs="Calibri"/>
                <w:sz w:val="18"/>
                <w:szCs w:val="18"/>
              </w:rPr>
              <w:t>We understand that the scope of this is wider covering wireless data connectivity for mobile devices.</w:t>
            </w:r>
          </w:p>
        </w:tc>
        <w:tc>
          <w:tcPr>
            <w:tcW w:w="661" w:type="pct"/>
            <w:shd w:val="clear" w:color="auto" w:fill="92D050"/>
          </w:tcPr>
          <w:p w14:paraId="4916F6D4" w14:textId="77777777" w:rsidR="00D93470" w:rsidRPr="005A0DE1" w:rsidRDefault="00D93470" w:rsidP="00A81B10">
            <w:pPr>
              <w:keepLines/>
              <w:spacing w:beforeLines="60" w:before="144" w:afterLines="60" w:after="144"/>
              <w:jc w:val="center"/>
              <w:rPr>
                <w:rFonts w:ascii="Calibri" w:hAnsi="Calibri" w:cs="Calibri"/>
                <w:sz w:val="18"/>
                <w:szCs w:val="18"/>
              </w:rPr>
            </w:pPr>
          </w:p>
        </w:tc>
      </w:tr>
      <w:tr w:rsidR="00D93470" w:rsidRPr="005A0DE1" w14:paraId="1AB84CEC" w14:textId="1107FC72" w:rsidTr="008B41AA">
        <w:trPr>
          <w:cantSplit/>
        </w:trPr>
        <w:tc>
          <w:tcPr>
            <w:tcW w:w="207" w:type="pct"/>
            <w:shd w:val="clear" w:color="auto" w:fill="auto"/>
            <w:vAlign w:val="center"/>
          </w:tcPr>
          <w:p w14:paraId="1F3548FE" w14:textId="158FA22A"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7</w:t>
            </w:r>
          </w:p>
        </w:tc>
        <w:tc>
          <w:tcPr>
            <w:tcW w:w="723" w:type="pct"/>
            <w:shd w:val="clear" w:color="auto" w:fill="auto"/>
          </w:tcPr>
          <w:p w14:paraId="5A3E0B11" w14:textId="05F32668"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How could it be used within the maritime sector?</w:t>
            </w:r>
          </w:p>
        </w:tc>
        <w:tc>
          <w:tcPr>
            <w:tcW w:w="1791" w:type="pct"/>
            <w:shd w:val="clear" w:color="auto" w:fill="auto"/>
            <w:vAlign w:val="center"/>
          </w:tcPr>
          <w:p w14:paraId="193B805E" w14:textId="38E3C7AF" w:rsidR="00D93470" w:rsidRPr="005A0DE1" w:rsidRDefault="00E814C8" w:rsidP="001D062F">
            <w:pPr>
              <w:keepLines/>
              <w:spacing w:beforeLines="60" w:before="144" w:afterLines="60" w:after="144"/>
              <w:jc w:val="center"/>
              <w:rPr>
                <w:rFonts w:ascii="Calibri" w:hAnsi="Calibri" w:cs="Calibri"/>
                <w:sz w:val="18"/>
                <w:szCs w:val="18"/>
              </w:rPr>
            </w:pPr>
            <w:r>
              <w:rPr>
                <w:rFonts w:ascii="Calibri" w:hAnsi="Calibri" w:cs="Calibri"/>
                <w:sz w:val="18"/>
                <w:szCs w:val="18"/>
              </w:rPr>
              <w:t>Transport layer for VDES, Pilotage,</w:t>
            </w:r>
            <w:r w:rsidR="008073A1">
              <w:rPr>
                <w:rFonts w:ascii="Calibri" w:hAnsi="Calibri" w:cs="Calibri"/>
                <w:sz w:val="18"/>
                <w:szCs w:val="18"/>
              </w:rPr>
              <w:t xml:space="preserve"> </w:t>
            </w:r>
            <w:r>
              <w:rPr>
                <w:rFonts w:ascii="Calibri" w:hAnsi="Calibri" w:cs="Calibri"/>
                <w:sz w:val="18"/>
                <w:szCs w:val="18"/>
              </w:rPr>
              <w:t>sea traffic management data.  large data</w:t>
            </w:r>
            <w:r w:rsidR="00482A70">
              <w:rPr>
                <w:rFonts w:ascii="Calibri" w:hAnsi="Calibri" w:cs="Calibri"/>
                <w:sz w:val="18"/>
                <w:szCs w:val="18"/>
              </w:rPr>
              <w:t xml:space="preserve"> pipe</w:t>
            </w:r>
            <w:r>
              <w:rPr>
                <w:rFonts w:ascii="Calibri" w:hAnsi="Calibri" w:cs="Calibri"/>
                <w:sz w:val="18"/>
                <w:szCs w:val="18"/>
              </w:rPr>
              <w:t xml:space="preserve"> </w:t>
            </w:r>
            <w:r w:rsidR="00482A70">
              <w:rPr>
                <w:rFonts w:ascii="Calibri" w:hAnsi="Calibri" w:cs="Calibri"/>
                <w:sz w:val="18"/>
                <w:szCs w:val="18"/>
              </w:rPr>
              <w:t xml:space="preserve">for </w:t>
            </w:r>
            <w:r>
              <w:rPr>
                <w:rFonts w:ascii="Calibri" w:hAnsi="Calibri" w:cs="Calibri"/>
                <w:sz w:val="18"/>
                <w:szCs w:val="18"/>
              </w:rPr>
              <w:t>transfer</w:t>
            </w:r>
            <w:r w:rsidR="00482A70">
              <w:rPr>
                <w:rFonts w:ascii="Calibri" w:hAnsi="Calibri" w:cs="Calibri"/>
                <w:sz w:val="18"/>
                <w:szCs w:val="18"/>
              </w:rPr>
              <w:t xml:space="preserve"> of files.  Smart port systems.</w:t>
            </w:r>
          </w:p>
        </w:tc>
        <w:tc>
          <w:tcPr>
            <w:tcW w:w="1618" w:type="pct"/>
            <w:shd w:val="clear" w:color="auto" w:fill="auto"/>
          </w:tcPr>
          <w:p w14:paraId="7A6C5FE7" w14:textId="6237FA29" w:rsidR="00D93470" w:rsidRPr="005A0DE1" w:rsidRDefault="008073A1" w:rsidP="001D062F">
            <w:pPr>
              <w:keepLines/>
              <w:spacing w:beforeLines="60" w:before="144" w:afterLines="60" w:after="144"/>
              <w:jc w:val="center"/>
              <w:rPr>
                <w:rFonts w:ascii="Calibri" w:hAnsi="Calibri" w:cs="Calibri"/>
                <w:sz w:val="18"/>
                <w:szCs w:val="18"/>
              </w:rPr>
            </w:pPr>
            <w:r>
              <w:rPr>
                <w:rFonts w:ascii="Calibri" w:hAnsi="Calibri" w:cs="Calibri"/>
                <w:sz w:val="18"/>
                <w:szCs w:val="18"/>
              </w:rPr>
              <w:t>Request</w:t>
            </w:r>
            <w:r w:rsidR="008B41AA">
              <w:rPr>
                <w:rFonts w:ascii="Calibri" w:hAnsi="Calibri" w:cs="Calibri"/>
                <w:sz w:val="18"/>
                <w:szCs w:val="18"/>
              </w:rPr>
              <w:t xml:space="preserve"> more information o</w:t>
            </w:r>
            <w:r>
              <w:rPr>
                <w:rFonts w:ascii="Calibri" w:hAnsi="Calibri" w:cs="Calibri"/>
                <w:sz w:val="18"/>
                <w:szCs w:val="18"/>
              </w:rPr>
              <w:t xml:space="preserve">f </w:t>
            </w:r>
            <w:r w:rsidR="008B41AA">
              <w:rPr>
                <w:rFonts w:ascii="Calibri" w:hAnsi="Calibri" w:cs="Calibri"/>
                <w:sz w:val="18"/>
                <w:szCs w:val="18"/>
              </w:rPr>
              <w:t xml:space="preserve">its capabilities in terms </w:t>
            </w:r>
            <w:r>
              <w:rPr>
                <w:rFonts w:ascii="Calibri" w:hAnsi="Calibri" w:cs="Calibri"/>
                <w:sz w:val="18"/>
                <w:szCs w:val="18"/>
              </w:rPr>
              <w:t>of Broadcast Communications, push to talk</w:t>
            </w:r>
            <w:r w:rsidR="008B41AA">
              <w:rPr>
                <w:rFonts w:ascii="Calibri" w:hAnsi="Calibri" w:cs="Calibri"/>
                <w:sz w:val="18"/>
                <w:szCs w:val="18"/>
              </w:rPr>
              <w:t xml:space="preserve"> and group communications</w:t>
            </w:r>
            <w:r>
              <w:rPr>
                <w:rFonts w:ascii="Calibri" w:hAnsi="Calibri" w:cs="Calibri"/>
                <w:sz w:val="18"/>
                <w:szCs w:val="18"/>
              </w:rPr>
              <w:t xml:space="preserve"> functionality.</w:t>
            </w:r>
          </w:p>
        </w:tc>
        <w:tc>
          <w:tcPr>
            <w:tcW w:w="661" w:type="pct"/>
            <w:shd w:val="clear" w:color="auto" w:fill="FFFF00"/>
          </w:tcPr>
          <w:p w14:paraId="2AA80D7E" w14:textId="77777777"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40785026" w14:textId="0C1A55E5" w:rsidTr="008B41AA">
        <w:trPr>
          <w:cantSplit/>
        </w:trPr>
        <w:tc>
          <w:tcPr>
            <w:tcW w:w="207" w:type="pct"/>
            <w:shd w:val="clear" w:color="auto" w:fill="auto"/>
            <w:vAlign w:val="center"/>
          </w:tcPr>
          <w:p w14:paraId="3E0CCE8F" w14:textId="1820C19C"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8</w:t>
            </w:r>
          </w:p>
        </w:tc>
        <w:tc>
          <w:tcPr>
            <w:tcW w:w="723" w:type="pct"/>
            <w:shd w:val="clear" w:color="auto" w:fill="auto"/>
            <w:vAlign w:val="center"/>
          </w:tcPr>
          <w:p w14:paraId="0C5D1E04" w14:textId="045BE550"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Who developed it?</w:t>
            </w:r>
          </w:p>
        </w:tc>
        <w:tc>
          <w:tcPr>
            <w:tcW w:w="1791" w:type="pct"/>
            <w:shd w:val="clear" w:color="auto" w:fill="auto"/>
            <w:vAlign w:val="center"/>
          </w:tcPr>
          <w:p w14:paraId="6B553FAA" w14:textId="1017D8A0" w:rsidR="00D93470" w:rsidRPr="005A0DE1" w:rsidRDefault="00D2276A" w:rsidP="001D062F">
            <w:pPr>
              <w:keepLines/>
              <w:spacing w:beforeLines="60" w:before="144" w:afterLines="60" w:after="144"/>
              <w:jc w:val="center"/>
              <w:rPr>
                <w:rFonts w:ascii="Calibri" w:hAnsi="Calibri" w:cs="Calibri"/>
                <w:sz w:val="18"/>
                <w:szCs w:val="18"/>
              </w:rPr>
            </w:pPr>
            <w:r>
              <w:rPr>
                <w:rFonts w:ascii="Calibri" w:hAnsi="Calibri" w:cs="Calibri"/>
                <w:sz w:val="18"/>
                <w:szCs w:val="18"/>
              </w:rPr>
              <w:t>3GPP</w:t>
            </w:r>
          </w:p>
        </w:tc>
        <w:tc>
          <w:tcPr>
            <w:tcW w:w="1618" w:type="pct"/>
            <w:shd w:val="clear" w:color="auto" w:fill="auto"/>
          </w:tcPr>
          <w:p w14:paraId="695DF1BA" w14:textId="1764AED9" w:rsidR="00D93470" w:rsidRPr="005A0DE1" w:rsidRDefault="008B41AA" w:rsidP="001D062F">
            <w:pPr>
              <w:keepLines/>
              <w:spacing w:beforeLines="60" w:before="144" w:afterLines="60" w:after="144"/>
              <w:jc w:val="center"/>
              <w:rPr>
                <w:rFonts w:ascii="Calibri" w:hAnsi="Calibri" w:cs="Calibri"/>
                <w:sz w:val="18"/>
                <w:szCs w:val="18"/>
              </w:rPr>
            </w:pPr>
            <w:r>
              <w:rPr>
                <w:rFonts w:ascii="Calibri" w:hAnsi="Calibri" w:cs="Calibri"/>
                <w:sz w:val="18"/>
                <w:szCs w:val="18"/>
              </w:rPr>
              <w:t>No further comments</w:t>
            </w:r>
          </w:p>
        </w:tc>
        <w:tc>
          <w:tcPr>
            <w:tcW w:w="661" w:type="pct"/>
            <w:shd w:val="clear" w:color="auto" w:fill="92D050"/>
          </w:tcPr>
          <w:p w14:paraId="540F6DF8" w14:textId="77777777"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060A159C" w14:textId="6EFAB788" w:rsidTr="00DF7E38">
        <w:trPr>
          <w:cantSplit/>
        </w:trPr>
        <w:tc>
          <w:tcPr>
            <w:tcW w:w="207" w:type="pct"/>
            <w:shd w:val="clear" w:color="auto" w:fill="auto"/>
            <w:vAlign w:val="center"/>
          </w:tcPr>
          <w:p w14:paraId="6C4F516F" w14:textId="75202505"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9</w:t>
            </w:r>
          </w:p>
        </w:tc>
        <w:tc>
          <w:tcPr>
            <w:tcW w:w="723" w:type="pct"/>
            <w:shd w:val="clear" w:color="auto" w:fill="auto"/>
            <w:vAlign w:val="center"/>
          </w:tcPr>
          <w:p w14:paraId="39F3FBBF" w14:textId="042D36AF"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Is it commercial, non-commercial or military?</w:t>
            </w:r>
          </w:p>
        </w:tc>
        <w:tc>
          <w:tcPr>
            <w:tcW w:w="1791" w:type="pct"/>
            <w:shd w:val="clear" w:color="auto" w:fill="auto"/>
            <w:vAlign w:val="center"/>
          </w:tcPr>
          <w:p w14:paraId="600DA1EE" w14:textId="1841BC47" w:rsidR="00D93470" w:rsidRPr="005A0DE1" w:rsidRDefault="00E814C8" w:rsidP="001D062F">
            <w:pPr>
              <w:keepLines/>
              <w:spacing w:beforeLines="60" w:before="144" w:afterLines="60" w:after="144"/>
              <w:jc w:val="center"/>
              <w:rPr>
                <w:rFonts w:ascii="Calibri" w:hAnsi="Calibri" w:cs="Calibri"/>
                <w:sz w:val="18"/>
                <w:szCs w:val="18"/>
              </w:rPr>
            </w:pPr>
            <w:r>
              <w:rPr>
                <w:rFonts w:ascii="Calibri" w:hAnsi="Calibri" w:cs="Calibri"/>
                <w:sz w:val="18"/>
                <w:szCs w:val="18"/>
              </w:rPr>
              <w:t>It’s currently used commercially, it is used for Mission Critical application such as (Police, Fire, Coastguard, Ambulance).  The difference would be that Mission critical has dedicated capacity.</w:t>
            </w:r>
          </w:p>
        </w:tc>
        <w:tc>
          <w:tcPr>
            <w:tcW w:w="1618" w:type="pct"/>
            <w:shd w:val="clear" w:color="auto" w:fill="auto"/>
          </w:tcPr>
          <w:p w14:paraId="235FC096" w14:textId="0BD2AFE9" w:rsidR="00D93470" w:rsidRPr="005A0DE1" w:rsidRDefault="008B41AA"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Korea used for public safety for the Winter Olympic Games. There may be a misunderstanding as </w:t>
            </w:r>
            <w:r w:rsidR="00DF7E38">
              <w:rPr>
                <w:rFonts w:ascii="Calibri" w:hAnsi="Calibri" w:cs="Calibri"/>
                <w:sz w:val="18"/>
                <w:szCs w:val="18"/>
              </w:rPr>
              <w:t xml:space="preserve">of today Oct-2018 </w:t>
            </w:r>
            <w:r>
              <w:rPr>
                <w:rFonts w:ascii="Calibri" w:hAnsi="Calibri" w:cs="Calibri"/>
                <w:sz w:val="18"/>
                <w:szCs w:val="18"/>
              </w:rPr>
              <w:t>we are not aware of its use commercially</w:t>
            </w:r>
            <w:r w:rsidR="00DF7E38">
              <w:rPr>
                <w:rFonts w:ascii="Calibri" w:hAnsi="Calibri" w:cs="Calibri"/>
                <w:sz w:val="18"/>
                <w:szCs w:val="18"/>
              </w:rPr>
              <w:t xml:space="preserve">.  </w:t>
            </w:r>
          </w:p>
        </w:tc>
        <w:tc>
          <w:tcPr>
            <w:tcW w:w="661" w:type="pct"/>
            <w:shd w:val="clear" w:color="auto" w:fill="92D050"/>
          </w:tcPr>
          <w:p w14:paraId="2B6C0ECA" w14:textId="77777777"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3CCDEDAA" w14:textId="6B801C1E" w:rsidTr="00DF7E38">
        <w:trPr>
          <w:cantSplit/>
        </w:trPr>
        <w:tc>
          <w:tcPr>
            <w:tcW w:w="207" w:type="pct"/>
            <w:shd w:val="clear" w:color="auto" w:fill="auto"/>
            <w:vAlign w:val="center"/>
          </w:tcPr>
          <w:p w14:paraId="21695690" w14:textId="39D044A6"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10</w:t>
            </w:r>
          </w:p>
        </w:tc>
        <w:tc>
          <w:tcPr>
            <w:tcW w:w="723" w:type="pct"/>
            <w:shd w:val="clear" w:color="auto" w:fill="auto"/>
          </w:tcPr>
          <w:p w14:paraId="612A8915" w14:textId="07EA4A21"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Are there similar products / services and what make this different?</w:t>
            </w:r>
          </w:p>
        </w:tc>
        <w:tc>
          <w:tcPr>
            <w:tcW w:w="1791" w:type="pct"/>
            <w:shd w:val="clear" w:color="auto" w:fill="auto"/>
            <w:vAlign w:val="center"/>
          </w:tcPr>
          <w:p w14:paraId="37D9E25D" w14:textId="5319140A" w:rsidR="00D93470" w:rsidRPr="005A0DE1" w:rsidRDefault="00D2276A" w:rsidP="001D062F">
            <w:pPr>
              <w:keepLines/>
              <w:spacing w:beforeLines="60" w:before="144" w:afterLines="60" w:after="144"/>
              <w:jc w:val="center"/>
              <w:rPr>
                <w:rFonts w:ascii="Calibri" w:hAnsi="Calibri" w:cs="Calibri"/>
                <w:sz w:val="18"/>
                <w:szCs w:val="18"/>
              </w:rPr>
            </w:pPr>
            <w:r>
              <w:rPr>
                <w:rFonts w:ascii="Calibri" w:hAnsi="Calibri" w:cs="Calibri"/>
                <w:sz w:val="18"/>
                <w:szCs w:val="18"/>
              </w:rPr>
              <w:t>Deep coverage, Reliability, point to point, private channel, private network</w:t>
            </w:r>
          </w:p>
        </w:tc>
        <w:tc>
          <w:tcPr>
            <w:tcW w:w="1618" w:type="pct"/>
            <w:shd w:val="clear" w:color="auto" w:fill="auto"/>
          </w:tcPr>
          <w:p w14:paraId="2CC3A8B4" w14:textId="661DDF3A" w:rsidR="00D93470" w:rsidRPr="005A0DE1" w:rsidRDefault="00DF7E38" w:rsidP="001D062F">
            <w:pPr>
              <w:keepLines/>
              <w:spacing w:beforeLines="60" w:before="144" w:afterLines="60" w:after="144"/>
              <w:jc w:val="center"/>
              <w:rPr>
                <w:rFonts w:ascii="Calibri" w:hAnsi="Calibri" w:cs="Calibri"/>
                <w:sz w:val="18"/>
                <w:szCs w:val="18"/>
              </w:rPr>
            </w:pPr>
            <w:r>
              <w:rPr>
                <w:rFonts w:ascii="Calibri" w:hAnsi="Calibri" w:cs="Calibri"/>
                <w:sz w:val="18"/>
                <w:szCs w:val="18"/>
              </w:rPr>
              <w:t>We are aware that it is also capable of multipoint connections</w:t>
            </w:r>
          </w:p>
        </w:tc>
        <w:tc>
          <w:tcPr>
            <w:tcW w:w="661" w:type="pct"/>
            <w:shd w:val="clear" w:color="auto" w:fill="92D050"/>
          </w:tcPr>
          <w:p w14:paraId="692BDA54" w14:textId="77777777"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1E8BE899" w14:textId="5FACEE70" w:rsidTr="00DF7E38">
        <w:trPr>
          <w:cantSplit/>
        </w:trPr>
        <w:tc>
          <w:tcPr>
            <w:tcW w:w="207" w:type="pct"/>
            <w:shd w:val="clear" w:color="auto" w:fill="auto"/>
            <w:vAlign w:val="center"/>
          </w:tcPr>
          <w:p w14:paraId="5421A9FE" w14:textId="591A5132"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w:t>
            </w:r>
            <w:r w:rsidR="00804981">
              <w:rPr>
                <w:rFonts w:ascii="Calibri" w:hAnsi="Calibri" w:cs="Calibri"/>
                <w:sz w:val="18"/>
                <w:szCs w:val="18"/>
              </w:rPr>
              <w:t>1</w:t>
            </w:r>
          </w:p>
        </w:tc>
        <w:tc>
          <w:tcPr>
            <w:tcW w:w="723" w:type="pct"/>
            <w:shd w:val="clear" w:color="auto" w:fill="auto"/>
          </w:tcPr>
          <w:p w14:paraId="2A834D17" w14:textId="04131FDC"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Ease of adaptation?</w:t>
            </w:r>
          </w:p>
        </w:tc>
        <w:tc>
          <w:tcPr>
            <w:tcW w:w="1791" w:type="pct"/>
            <w:shd w:val="clear" w:color="auto" w:fill="auto"/>
            <w:vAlign w:val="center"/>
          </w:tcPr>
          <w:p w14:paraId="0A3140B4" w14:textId="71768A6E" w:rsidR="00D93470" w:rsidRPr="005A0DE1" w:rsidRDefault="00482A70"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Works with any TCP IP path </w:t>
            </w:r>
          </w:p>
        </w:tc>
        <w:tc>
          <w:tcPr>
            <w:tcW w:w="1618" w:type="pct"/>
            <w:shd w:val="clear" w:color="auto" w:fill="auto"/>
          </w:tcPr>
          <w:p w14:paraId="08441BD4" w14:textId="5EE6F184" w:rsidR="00D93470" w:rsidRPr="005A0DE1" w:rsidRDefault="00DF7E38" w:rsidP="001D062F">
            <w:pPr>
              <w:keepLines/>
              <w:spacing w:beforeLines="60" w:before="144" w:afterLines="60" w:after="144"/>
              <w:jc w:val="center"/>
              <w:rPr>
                <w:rFonts w:ascii="Calibri" w:hAnsi="Calibri" w:cs="Calibri"/>
                <w:sz w:val="18"/>
                <w:szCs w:val="18"/>
              </w:rPr>
            </w:pPr>
            <w:r>
              <w:rPr>
                <w:rFonts w:ascii="Calibri" w:hAnsi="Calibri" w:cs="Calibri"/>
                <w:sz w:val="18"/>
                <w:szCs w:val="18"/>
              </w:rPr>
              <w:t>Does this work with IP multicast traffic</w:t>
            </w:r>
          </w:p>
        </w:tc>
        <w:tc>
          <w:tcPr>
            <w:tcW w:w="661" w:type="pct"/>
            <w:shd w:val="clear" w:color="auto" w:fill="FFFF00"/>
          </w:tcPr>
          <w:p w14:paraId="37EC3F06" w14:textId="77777777"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659632B9" w14:textId="7D3AAD0E" w:rsidTr="00DF7E38">
        <w:trPr>
          <w:cantSplit/>
        </w:trPr>
        <w:tc>
          <w:tcPr>
            <w:tcW w:w="207" w:type="pct"/>
            <w:shd w:val="clear" w:color="auto" w:fill="auto"/>
            <w:vAlign w:val="center"/>
          </w:tcPr>
          <w:p w14:paraId="0F46D4A3" w14:textId="4905E863"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lastRenderedPageBreak/>
              <w:t>1</w:t>
            </w:r>
            <w:r w:rsidR="00804981">
              <w:rPr>
                <w:rFonts w:ascii="Calibri" w:hAnsi="Calibri" w:cs="Calibri"/>
                <w:sz w:val="18"/>
                <w:szCs w:val="18"/>
              </w:rPr>
              <w:t>2</w:t>
            </w:r>
          </w:p>
        </w:tc>
        <w:tc>
          <w:tcPr>
            <w:tcW w:w="723" w:type="pct"/>
            <w:shd w:val="clear" w:color="auto" w:fill="auto"/>
          </w:tcPr>
          <w:p w14:paraId="2B5828E3" w14:textId="58577F73"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Capability?</w:t>
            </w:r>
          </w:p>
        </w:tc>
        <w:tc>
          <w:tcPr>
            <w:tcW w:w="1791" w:type="pct"/>
            <w:shd w:val="clear" w:color="auto" w:fill="auto"/>
            <w:vAlign w:val="center"/>
          </w:tcPr>
          <w:p w14:paraId="702564BA" w14:textId="4CF7092E" w:rsidR="00D93470" w:rsidRPr="005A0DE1" w:rsidRDefault="00482A70" w:rsidP="001D062F">
            <w:pPr>
              <w:keepLines/>
              <w:spacing w:beforeLines="60" w:before="144" w:afterLines="60" w:after="144"/>
              <w:jc w:val="center"/>
              <w:rPr>
                <w:rFonts w:ascii="Calibri" w:hAnsi="Calibri" w:cs="Calibri"/>
                <w:sz w:val="18"/>
                <w:szCs w:val="18"/>
              </w:rPr>
            </w:pPr>
            <w:r>
              <w:rPr>
                <w:rFonts w:ascii="Calibri" w:hAnsi="Calibri" w:cs="Calibri"/>
                <w:sz w:val="18"/>
                <w:szCs w:val="18"/>
              </w:rPr>
              <w:t>Works with any TCP IP path, 808 Mbps per cell site,</w:t>
            </w:r>
          </w:p>
        </w:tc>
        <w:tc>
          <w:tcPr>
            <w:tcW w:w="1618" w:type="pct"/>
            <w:shd w:val="clear" w:color="auto" w:fill="auto"/>
          </w:tcPr>
          <w:p w14:paraId="4F0DF728" w14:textId="1135076D" w:rsidR="00D93470" w:rsidRPr="005A0DE1" w:rsidRDefault="00DF7E38" w:rsidP="001D062F">
            <w:pPr>
              <w:keepLines/>
              <w:spacing w:beforeLines="60" w:before="144" w:afterLines="60" w:after="144"/>
              <w:jc w:val="center"/>
              <w:rPr>
                <w:rFonts w:ascii="Calibri" w:hAnsi="Calibri" w:cs="Calibri"/>
                <w:sz w:val="18"/>
                <w:szCs w:val="18"/>
              </w:rPr>
            </w:pPr>
            <w:r>
              <w:rPr>
                <w:rFonts w:ascii="Calibri" w:hAnsi="Calibri" w:cs="Calibri"/>
                <w:sz w:val="18"/>
                <w:szCs w:val="18"/>
              </w:rPr>
              <w:t>Impressive speed – we have learnt that speed could be greater than 1G</w:t>
            </w:r>
            <w:r w:rsidR="00494BA3">
              <w:rPr>
                <w:rFonts w:ascii="Calibri" w:hAnsi="Calibri" w:cs="Calibri"/>
                <w:sz w:val="18"/>
                <w:szCs w:val="18"/>
              </w:rPr>
              <w:t>bps</w:t>
            </w:r>
          </w:p>
        </w:tc>
        <w:tc>
          <w:tcPr>
            <w:tcW w:w="661" w:type="pct"/>
            <w:shd w:val="clear" w:color="auto" w:fill="92D050"/>
          </w:tcPr>
          <w:p w14:paraId="65CFAA26" w14:textId="77777777"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4CEAE68F" w14:textId="6ABF4DDE" w:rsidTr="00C97AC9">
        <w:trPr>
          <w:cantSplit/>
        </w:trPr>
        <w:tc>
          <w:tcPr>
            <w:tcW w:w="207" w:type="pct"/>
            <w:shd w:val="clear" w:color="auto" w:fill="auto"/>
            <w:vAlign w:val="center"/>
          </w:tcPr>
          <w:p w14:paraId="0585FA86" w14:textId="5CB76DA2"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w:t>
            </w:r>
            <w:r w:rsidR="00804981">
              <w:rPr>
                <w:rFonts w:ascii="Calibri" w:hAnsi="Calibri" w:cs="Calibri"/>
                <w:sz w:val="18"/>
                <w:szCs w:val="18"/>
              </w:rPr>
              <w:t>3</w:t>
            </w:r>
          </w:p>
        </w:tc>
        <w:tc>
          <w:tcPr>
            <w:tcW w:w="723" w:type="pct"/>
            <w:shd w:val="clear" w:color="auto" w:fill="auto"/>
          </w:tcPr>
          <w:p w14:paraId="7FE89F8C" w14:textId="299838DE"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Scalability?</w:t>
            </w:r>
          </w:p>
        </w:tc>
        <w:tc>
          <w:tcPr>
            <w:tcW w:w="1791" w:type="pct"/>
            <w:shd w:val="clear" w:color="auto" w:fill="auto"/>
            <w:vAlign w:val="center"/>
          </w:tcPr>
          <w:p w14:paraId="1A3DB8E5" w14:textId="0902E7D8" w:rsidR="00D93470" w:rsidRPr="005A0DE1" w:rsidRDefault="00482A70" w:rsidP="001D062F">
            <w:pPr>
              <w:keepLines/>
              <w:spacing w:beforeLines="60" w:before="144" w:afterLines="60" w:after="144"/>
              <w:jc w:val="center"/>
              <w:rPr>
                <w:rFonts w:ascii="Calibri" w:hAnsi="Calibri" w:cs="Calibri"/>
                <w:sz w:val="18"/>
                <w:szCs w:val="18"/>
              </w:rPr>
            </w:pPr>
            <w:r>
              <w:rPr>
                <w:rFonts w:ascii="Calibri" w:hAnsi="Calibri" w:cs="Calibri"/>
                <w:sz w:val="18"/>
                <w:szCs w:val="18"/>
              </w:rPr>
              <w:t>Highly scalable – supply and demand wi</w:t>
            </w:r>
            <w:r w:rsidR="00F15C3A">
              <w:rPr>
                <w:rFonts w:ascii="Calibri" w:hAnsi="Calibri" w:cs="Calibri"/>
                <w:sz w:val="18"/>
                <w:szCs w:val="18"/>
              </w:rPr>
              <w:t>ll</w:t>
            </w:r>
            <w:r>
              <w:rPr>
                <w:rFonts w:ascii="Calibri" w:hAnsi="Calibri" w:cs="Calibri"/>
                <w:sz w:val="18"/>
                <w:szCs w:val="18"/>
              </w:rPr>
              <w:t xml:space="preserve"> determine this</w:t>
            </w:r>
          </w:p>
        </w:tc>
        <w:tc>
          <w:tcPr>
            <w:tcW w:w="1618" w:type="pct"/>
            <w:shd w:val="clear" w:color="auto" w:fill="auto"/>
          </w:tcPr>
          <w:p w14:paraId="481B243A" w14:textId="41999939" w:rsidR="00D93470" w:rsidRPr="005A0DE1" w:rsidRDefault="00C97AC9" w:rsidP="001D062F">
            <w:pPr>
              <w:keepLines/>
              <w:spacing w:beforeLines="60" w:before="144" w:afterLines="60" w:after="144"/>
              <w:jc w:val="center"/>
              <w:rPr>
                <w:rFonts w:ascii="Calibri" w:hAnsi="Calibri" w:cs="Calibri"/>
                <w:sz w:val="18"/>
                <w:szCs w:val="18"/>
              </w:rPr>
            </w:pPr>
            <w:r>
              <w:rPr>
                <w:rFonts w:ascii="Calibri" w:hAnsi="Calibri" w:cs="Calibri"/>
                <w:sz w:val="18"/>
                <w:szCs w:val="18"/>
              </w:rPr>
              <w:t>Popularity will only increase</w:t>
            </w:r>
          </w:p>
        </w:tc>
        <w:tc>
          <w:tcPr>
            <w:tcW w:w="661" w:type="pct"/>
            <w:shd w:val="clear" w:color="auto" w:fill="92D050"/>
          </w:tcPr>
          <w:p w14:paraId="54499218" w14:textId="77777777"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14C55900" w14:textId="2576986F" w:rsidTr="00C97AC9">
        <w:trPr>
          <w:cantSplit/>
        </w:trPr>
        <w:tc>
          <w:tcPr>
            <w:tcW w:w="207" w:type="pct"/>
            <w:shd w:val="clear" w:color="auto" w:fill="auto"/>
            <w:vAlign w:val="center"/>
          </w:tcPr>
          <w:p w14:paraId="2D49660A" w14:textId="05E17878"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w:t>
            </w:r>
            <w:r w:rsidR="00804981">
              <w:rPr>
                <w:rFonts w:ascii="Calibri" w:hAnsi="Calibri" w:cs="Calibri"/>
                <w:sz w:val="18"/>
                <w:szCs w:val="18"/>
              </w:rPr>
              <w:t>4</w:t>
            </w:r>
          </w:p>
        </w:tc>
        <w:tc>
          <w:tcPr>
            <w:tcW w:w="723" w:type="pct"/>
            <w:shd w:val="clear" w:color="auto" w:fill="auto"/>
          </w:tcPr>
          <w:p w14:paraId="73DC5FE7" w14:textId="249CB537" w:rsidR="00D93470" w:rsidRPr="001D062F"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Backward compatibility?</w:t>
            </w:r>
          </w:p>
        </w:tc>
        <w:tc>
          <w:tcPr>
            <w:tcW w:w="1791" w:type="pct"/>
            <w:shd w:val="clear" w:color="auto" w:fill="auto"/>
            <w:vAlign w:val="center"/>
          </w:tcPr>
          <w:p w14:paraId="68580BB0" w14:textId="059B84AC" w:rsidR="00D93470" w:rsidRPr="005A0DE1" w:rsidRDefault="00482A70" w:rsidP="001D062F">
            <w:pPr>
              <w:keepLines/>
              <w:spacing w:beforeLines="60" w:before="144" w:afterLines="60" w:after="144"/>
              <w:jc w:val="center"/>
              <w:rPr>
                <w:rFonts w:ascii="Calibri" w:hAnsi="Calibri" w:cs="Calibri"/>
                <w:sz w:val="18"/>
                <w:szCs w:val="18"/>
              </w:rPr>
            </w:pPr>
            <w:r>
              <w:rPr>
                <w:rFonts w:ascii="Calibri" w:hAnsi="Calibri" w:cs="Calibri"/>
                <w:sz w:val="18"/>
                <w:szCs w:val="18"/>
              </w:rPr>
              <w:t>Yes with 4</w:t>
            </w:r>
            <w:r w:rsidR="00C97AC9">
              <w:rPr>
                <w:rFonts w:ascii="Calibri" w:hAnsi="Calibri" w:cs="Calibri"/>
                <w:sz w:val="18"/>
                <w:szCs w:val="18"/>
              </w:rPr>
              <w:t>G</w:t>
            </w:r>
            <w:r>
              <w:rPr>
                <w:rFonts w:ascii="Calibri" w:hAnsi="Calibri" w:cs="Calibri"/>
                <w:sz w:val="18"/>
                <w:szCs w:val="18"/>
              </w:rPr>
              <w:t>,3</w:t>
            </w:r>
            <w:r w:rsidR="00C97AC9">
              <w:rPr>
                <w:rFonts w:ascii="Calibri" w:hAnsi="Calibri" w:cs="Calibri"/>
                <w:sz w:val="18"/>
                <w:szCs w:val="18"/>
              </w:rPr>
              <w:t>G</w:t>
            </w:r>
            <w:r>
              <w:rPr>
                <w:rFonts w:ascii="Calibri" w:hAnsi="Calibri" w:cs="Calibri"/>
                <w:sz w:val="18"/>
                <w:szCs w:val="18"/>
              </w:rPr>
              <w:t>,2</w:t>
            </w:r>
            <w:r w:rsidR="00C97AC9">
              <w:rPr>
                <w:rFonts w:ascii="Calibri" w:hAnsi="Calibri" w:cs="Calibri"/>
                <w:sz w:val="18"/>
                <w:szCs w:val="18"/>
              </w:rPr>
              <w:t>G</w:t>
            </w:r>
            <w:r>
              <w:rPr>
                <w:rFonts w:ascii="Calibri" w:hAnsi="Calibri" w:cs="Calibri"/>
                <w:sz w:val="18"/>
                <w:szCs w:val="18"/>
              </w:rPr>
              <w:t xml:space="preserve"> mobile technologies</w:t>
            </w:r>
          </w:p>
        </w:tc>
        <w:tc>
          <w:tcPr>
            <w:tcW w:w="1618" w:type="pct"/>
            <w:shd w:val="clear" w:color="auto" w:fill="auto"/>
          </w:tcPr>
          <w:p w14:paraId="51C29B83" w14:textId="19634A3D" w:rsidR="00D93470" w:rsidRPr="005A0DE1" w:rsidRDefault="00C97AC9"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Only fully compatible with 4G – Very limited 3G compatibility and only with special interface. </w:t>
            </w:r>
          </w:p>
        </w:tc>
        <w:tc>
          <w:tcPr>
            <w:tcW w:w="661" w:type="pct"/>
            <w:shd w:val="clear" w:color="auto" w:fill="92D050"/>
          </w:tcPr>
          <w:p w14:paraId="31D4CB7B" w14:textId="3E74BBE0"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7E28A02C" w14:textId="4B8EEDD2" w:rsidTr="00C97AC9">
        <w:trPr>
          <w:cantSplit/>
        </w:trPr>
        <w:tc>
          <w:tcPr>
            <w:tcW w:w="207" w:type="pct"/>
            <w:shd w:val="clear" w:color="auto" w:fill="auto"/>
            <w:vAlign w:val="center"/>
          </w:tcPr>
          <w:p w14:paraId="48AA5003" w14:textId="1FE8028A"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w:t>
            </w:r>
            <w:r w:rsidR="00804981">
              <w:rPr>
                <w:rFonts w:ascii="Calibri" w:hAnsi="Calibri" w:cs="Calibri"/>
                <w:sz w:val="18"/>
                <w:szCs w:val="18"/>
              </w:rPr>
              <w:t>5</w:t>
            </w:r>
          </w:p>
        </w:tc>
        <w:tc>
          <w:tcPr>
            <w:tcW w:w="723" w:type="pct"/>
            <w:shd w:val="clear" w:color="auto" w:fill="auto"/>
          </w:tcPr>
          <w:p w14:paraId="48CC530A" w14:textId="583C7C33"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Can it be demonstrated?</w:t>
            </w:r>
          </w:p>
        </w:tc>
        <w:tc>
          <w:tcPr>
            <w:tcW w:w="1791" w:type="pct"/>
            <w:shd w:val="clear" w:color="auto" w:fill="auto"/>
            <w:vAlign w:val="center"/>
          </w:tcPr>
          <w:p w14:paraId="619A7934" w14:textId="75C79A2E" w:rsidR="00D93470" w:rsidRPr="001D062F" w:rsidRDefault="00482A70" w:rsidP="001D062F">
            <w:pPr>
              <w:keepLines/>
              <w:spacing w:beforeLines="60" w:before="144" w:afterLines="60" w:after="144"/>
              <w:jc w:val="center"/>
              <w:rPr>
                <w:rFonts w:ascii="Calibri" w:hAnsi="Calibri" w:cs="Calibri"/>
                <w:sz w:val="18"/>
                <w:szCs w:val="18"/>
              </w:rPr>
            </w:pPr>
            <w:r>
              <w:rPr>
                <w:rFonts w:ascii="Calibri" w:hAnsi="Calibri" w:cs="Calibri"/>
                <w:sz w:val="18"/>
                <w:szCs w:val="18"/>
              </w:rPr>
              <w:t>Yes using existing 3GPP technologies</w:t>
            </w:r>
          </w:p>
        </w:tc>
        <w:tc>
          <w:tcPr>
            <w:tcW w:w="1618" w:type="pct"/>
            <w:shd w:val="clear" w:color="auto" w:fill="auto"/>
          </w:tcPr>
          <w:p w14:paraId="45467DB6" w14:textId="1DDBB21D" w:rsidR="00D93470" w:rsidRPr="001D062F" w:rsidRDefault="00C97AC9" w:rsidP="001D062F">
            <w:pPr>
              <w:keepLines/>
              <w:spacing w:beforeLines="60" w:before="144" w:afterLines="60" w:after="144"/>
              <w:jc w:val="center"/>
              <w:rPr>
                <w:rFonts w:ascii="Calibri" w:hAnsi="Calibri" w:cs="Calibri"/>
                <w:sz w:val="18"/>
                <w:szCs w:val="18"/>
              </w:rPr>
            </w:pPr>
            <w:r>
              <w:rPr>
                <w:rFonts w:ascii="Calibri" w:hAnsi="Calibri" w:cs="Calibri"/>
                <w:sz w:val="18"/>
                <w:szCs w:val="18"/>
              </w:rPr>
              <w:t>We are aware of maritime use, the Italian port authorities has used 5G as a trial</w:t>
            </w:r>
          </w:p>
        </w:tc>
        <w:tc>
          <w:tcPr>
            <w:tcW w:w="661" w:type="pct"/>
            <w:shd w:val="clear" w:color="auto" w:fill="92D050"/>
          </w:tcPr>
          <w:p w14:paraId="3C518296"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491A6D80" w14:textId="1E0B9BAC" w:rsidTr="000C3B9C">
        <w:trPr>
          <w:cantSplit/>
        </w:trPr>
        <w:tc>
          <w:tcPr>
            <w:tcW w:w="207" w:type="pct"/>
            <w:shd w:val="clear" w:color="auto" w:fill="auto"/>
            <w:vAlign w:val="center"/>
          </w:tcPr>
          <w:p w14:paraId="4C3F46F8" w14:textId="41F462D3"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w:t>
            </w:r>
            <w:r w:rsidR="00804981">
              <w:rPr>
                <w:rFonts w:ascii="Calibri" w:hAnsi="Calibri" w:cs="Calibri"/>
                <w:sz w:val="18"/>
                <w:szCs w:val="18"/>
              </w:rPr>
              <w:t>6</w:t>
            </w:r>
          </w:p>
        </w:tc>
        <w:tc>
          <w:tcPr>
            <w:tcW w:w="723" w:type="pct"/>
            <w:shd w:val="clear" w:color="auto" w:fill="auto"/>
          </w:tcPr>
          <w:p w14:paraId="32927EF9" w14:textId="38F8B304"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What stage i</w:t>
            </w:r>
            <w:r w:rsidR="00C97AC9">
              <w:rPr>
                <w:rFonts w:ascii="Calibri" w:hAnsi="Calibri" w:cs="Calibri"/>
                <w:sz w:val="18"/>
                <w:szCs w:val="18"/>
              </w:rPr>
              <w:t>s it</w:t>
            </w:r>
            <w:r w:rsidRPr="001D062F">
              <w:rPr>
                <w:rFonts w:ascii="Calibri" w:hAnsi="Calibri" w:cs="Calibri"/>
                <w:sz w:val="18"/>
                <w:szCs w:val="18"/>
              </w:rPr>
              <w:t xml:space="preserve"> at (how mature)?</w:t>
            </w:r>
          </w:p>
        </w:tc>
        <w:tc>
          <w:tcPr>
            <w:tcW w:w="1791" w:type="pct"/>
            <w:shd w:val="clear" w:color="auto" w:fill="auto"/>
            <w:vAlign w:val="center"/>
          </w:tcPr>
          <w:p w14:paraId="391DD8FE" w14:textId="4E90FFB8" w:rsidR="00D93470" w:rsidRPr="001D062F" w:rsidRDefault="00482A70" w:rsidP="001D062F">
            <w:pPr>
              <w:keepLines/>
              <w:spacing w:beforeLines="60" w:before="144" w:afterLines="60" w:after="144"/>
              <w:jc w:val="center"/>
              <w:rPr>
                <w:rFonts w:ascii="Calibri" w:hAnsi="Calibri" w:cs="Calibri"/>
                <w:sz w:val="18"/>
                <w:szCs w:val="18"/>
              </w:rPr>
            </w:pPr>
            <w:r>
              <w:rPr>
                <w:rFonts w:ascii="Calibri" w:hAnsi="Calibri" w:cs="Calibri"/>
                <w:sz w:val="18"/>
                <w:szCs w:val="18"/>
              </w:rPr>
              <w:t>2g, 3g, 4g mature – 5g being rolled out</w:t>
            </w:r>
          </w:p>
        </w:tc>
        <w:tc>
          <w:tcPr>
            <w:tcW w:w="1618" w:type="pct"/>
            <w:shd w:val="clear" w:color="auto" w:fill="auto"/>
          </w:tcPr>
          <w:p w14:paraId="3E5FCD88" w14:textId="03C00F83" w:rsidR="00D93470" w:rsidRPr="001D062F" w:rsidRDefault="000C3B9C"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Close to commercial rollout </w:t>
            </w:r>
          </w:p>
        </w:tc>
        <w:tc>
          <w:tcPr>
            <w:tcW w:w="661" w:type="pct"/>
            <w:shd w:val="clear" w:color="auto" w:fill="92D050"/>
          </w:tcPr>
          <w:p w14:paraId="7C5CAF26"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31FC0934" w14:textId="0AB82F5B" w:rsidTr="000C3B9C">
        <w:trPr>
          <w:cantSplit/>
        </w:trPr>
        <w:tc>
          <w:tcPr>
            <w:tcW w:w="207" w:type="pct"/>
            <w:shd w:val="clear" w:color="auto" w:fill="auto"/>
            <w:vAlign w:val="center"/>
          </w:tcPr>
          <w:p w14:paraId="16B5B37D" w14:textId="653B957F"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w:t>
            </w:r>
            <w:r w:rsidR="00804981">
              <w:rPr>
                <w:rFonts w:ascii="Calibri" w:hAnsi="Calibri" w:cs="Calibri"/>
                <w:sz w:val="18"/>
                <w:szCs w:val="18"/>
              </w:rPr>
              <w:t>7</w:t>
            </w:r>
          </w:p>
        </w:tc>
        <w:tc>
          <w:tcPr>
            <w:tcW w:w="723" w:type="pct"/>
            <w:shd w:val="clear" w:color="auto" w:fill="auto"/>
          </w:tcPr>
          <w:p w14:paraId="53B379EE" w14:textId="3104C99E"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Are there any results and test bed? Please List</w:t>
            </w:r>
          </w:p>
        </w:tc>
        <w:tc>
          <w:tcPr>
            <w:tcW w:w="1791" w:type="pct"/>
            <w:shd w:val="clear" w:color="auto" w:fill="auto"/>
            <w:vAlign w:val="center"/>
          </w:tcPr>
          <w:p w14:paraId="27599028" w14:textId="4DC19C42" w:rsidR="00D93470" w:rsidRPr="001D062F" w:rsidRDefault="008E4AEC"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US, </w:t>
            </w:r>
            <w:r w:rsidR="00153392">
              <w:rPr>
                <w:rFonts w:ascii="Calibri" w:hAnsi="Calibri" w:cs="Calibri"/>
                <w:sz w:val="18"/>
                <w:szCs w:val="18"/>
              </w:rPr>
              <w:t xml:space="preserve">Korea, </w:t>
            </w:r>
            <w:r>
              <w:rPr>
                <w:rFonts w:ascii="Calibri" w:hAnsi="Calibri" w:cs="Calibri"/>
                <w:sz w:val="18"/>
                <w:szCs w:val="18"/>
              </w:rPr>
              <w:t>UK and Europe all have 5g test beds</w:t>
            </w:r>
          </w:p>
        </w:tc>
        <w:tc>
          <w:tcPr>
            <w:tcW w:w="1618" w:type="pct"/>
            <w:shd w:val="clear" w:color="auto" w:fill="auto"/>
          </w:tcPr>
          <w:p w14:paraId="56FD74EC" w14:textId="17A6E851" w:rsidR="00D93470" w:rsidRPr="001D062F" w:rsidRDefault="00B6505F"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We have been advised Japan have a test bed </w:t>
            </w:r>
          </w:p>
        </w:tc>
        <w:tc>
          <w:tcPr>
            <w:tcW w:w="661" w:type="pct"/>
            <w:shd w:val="clear" w:color="auto" w:fill="92D050"/>
          </w:tcPr>
          <w:p w14:paraId="547B6AC8"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6D2409BD" w14:textId="1DBC6DD3" w:rsidTr="006F60B3">
        <w:trPr>
          <w:cantSplit/>
        </w:trPr>
        <w:tc>
          <w:tcPr>
            <w:tcW w:w="207" w:type="pct"/>
            <w:shd w:val="clear" w:color="auto" w:fill="auto"/>
            <w:vAlign w:val="center"/>
          </w:tcPr>
          <w:p w14:paraId="42B4B02F" w14:textId="5A87C258"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w:t>
            </w:r>
            <w:r w:rsidR="00804981">
              <w:rPr>
                <w:rFonts w:ascii="Calibri" w:hAnsi="Calibri" w:cs="Calibri"/>
                <w:sz w:val="18"/>
                <w:szCs w:val="18"/>
              </w:rPr>
              <w:t>8</w:t>
            </w:r>
          </w:p>
        </w:tc>
        <w:tc>
          <w:tcPr>
            <w:tcW w:w="723" w:type="pct"/>
            <w:shd w:val="clear" w:color="auto" w:fill="auto"/>
          </w:tcPr>
          <w:p w14:paraId="28D7D165" w14:textId="23FB21C8"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Compliance summary?</w:t>
            </w:r>
          </w:p>
        </w:tc>
        <w:tc>
          <w:tcPr>
            <w:tcW w:w="1791" w:type="pct"/>
            <w:shd w:val="clear" w:color="auto" w:fill="auto"/>
            <w:vAlign w:val="center"/>
          </w:tcPr>
          <w:p w14:paraId="7A88CCC1" w14:textId="35576A07" w:rsidR="00D93470" w:rsidRPr="001D062F" w:rsidRDefault="008E4AEC" w:rsidP="001D062F">
            <w:pPr>
              <w:keepLines/>
              <w:spacing w:beforeLines="60" w:before="144" w:afterLines="60" w:after="144"/>
              <w:jc w:val="center"/>
              <w:rPr>
                <w:rFonts w:ascii="Calibri" w:hAnsi="Calibri" w:cs="Calibri"/>
                <w:sz w:val="18"/>
                <w:szCs w:val="18"/>
              </w:rPr>
            </w:pPr>
            <w:r>
              <w:rPr>
                <w:rFonts w:ascii="Calibri" w:hAnsi="Calibri" w:cs="Calibri"/>
                <w:sz w:val="18"/>
                <w:szCs w:val="18"/>
              </w:rPr>
              <w:t>Fully compliant to 3GPP</w:t>
            </w:r>
          </w:p>
        </w:tc>
        <w:tc>
          <w:tcPr>
            <w:tcW w:w="1618" w:type="pct"/>
            <w:shd w:val="clear" w:color="auto" w:fill="auto"/>
          </w:tcPr>
          <w:p w14:paraId="60CDF218" w14:textId="78EFDCFC" w:rsidR="00D93470" w:rsidRPr="001D062F" w:rsidRDefault="006561C3" w:rsidP="001D062F">
            <w:pPr>
              <w:keepLines/>
              <w:spacing w:beforeLines="60" w:before="144" w:afterLines="60" w:after="144"/>
              <w:jc w:val="center"/>
              <w:rPr>
                <w:rFonts w:ascii="Calibri" w:hAnsi="Calibri" w:cs="Calibri"/>
                <w:sz w:val="18"/>
                <w:szCs w:val="18"/>
              </w:rPr>
            </w:pPr>
            <w:r>
              <w:rPr>
                <w:rFonts w:ascii="Calibri" w:hAnsi="Calibri" w:cs="Calibri"/>
                <w:sz w:val="18"/>
                <w:szCs w:val="18"/>
              </w:rPr>
              <w:t>Complia</w:t>
            </w:r>
            <w:r w:rsidR="006F60B3">
              <w:rPr>
                <w:rFonts w:ascii="Calibri" w:hAnsi="Calibri" w:cs="Calibri"/>
                <w:sz w:val="18"/>
                <w:szCs w:val="18"/>
              </w:rPr>
              <w:t xml:space="preserve">nt to 4G – We might need to verify international compliance with Radio regulation and maritime appendix. Is the frequency allocation primary or secondary for any given </w:t>
            </w:r>
            <w:proofErr w:type="gramStart"/>
            <w:r w:rsidR="006F60B3">
              <w:rPr>
                <w:rFonts w:ascii="Calibri" w:hAnsi="Calibri" w:cs="Calibri"/>
                <w:sz w:val="18"/>
                <w:szCs w:val="18"/>
              </w:rPr>
              <w:t>jurisdiction</w:t>
            </w:r>
            <w:r w:rsidR="00016DC2">
              <w:rPr>
                <w:rFonts w:ascii="Calibri" w:hAnsi="Calibri" w:cs="Calibri"/>
                <w:sz w:val="18"/>
                <w:szCs w:val="18"/>
              </w:rPr>
              <w:t>.</w:t>
            </w:r>
            <w:proofErr w:type="gramEnd"/>
            <w:r w:rsidR="00016DC2">
              <w:rPr>
                <w:rFonts w:ascii="Calibri" w:hAnsi="Calibri" w:cs="Calibri"/>
                <w:sz w:val="18"/>
                <w:szCs w:val="18"/>
              </w:rPr>
              <w:t xml:space="preserve">  Check compliance with EU radio 2014/53/EU/RED</w:t>
            </w:r>
          </w:p>
        </w:tc>
        <w:tc>
          <w:tcPr>
            <w:tcW w:w="661" w:type="pct"/>
            <w:shd w:val="clear" w:color="auto" w:fill="FFFF00"/>
          </w:tcPr>
          <w:p w14:paraId="57CD76A2"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01730972" w14:textId="004CFE9F" w:rsidTr="006F60B3">
        <w:trPr>
          <w:cantSplit/>
        </w:trPr>
        <w:tc>
          <w:tcPr>
            <w:tcW w:w="207" w:type="pct"/>
            <w:shd w:val="clear" w:color="auto" w:fill="auto"/>
            <w:vAlign w:val="center"/>
          </w:tcPr>
          <w:p w14:paraId="7A8B77FA" w14:textId="70C2F00B" w:rsidR="00D93470" w:rsidRDefault="00804981" w:rsidP="001D062F">
            <w:pPr>
              <w:spacing w:beforeLines="60" w:before="144" w:afterLines="60" w:after="144"/>
              <w:ind w:left="743" w:hanging="743"/>
              <w:rPr>
                <w:rFonts w:ascii="Calibri" w:hAnsi="Calibri" w:cs="Calibri"/>
                <w:sz w:val="18"/>
                <w:szCs w:val="18"/>
              </w:rPr>
            </w:pPr>
            <w:r>
              <w:rPr>
                <w:rFonts w:ascii="Calibri" w:hAnsi="Calibri" w:cs="Calibri"/>
                <w:sz w:val="18"/>
                <w:szCs w:val="18"/>
              </w:rPr>
              <w:t>19</w:t>
            </w:r>
          </w:p>
        </w:tc>
        <w:tc>
          <w:tcPr>
            <w:tcW w:w="723" w:type="pct"/>
            <w:shd w:val="clear" w:color="auto" w:fill="auto"/>
          </w:tcPr>
          <w:p w14:paraId="5386BB8A" w14:textId="6D26ED16" w:rsidR="00D93470" w:rsidRPr="001D062F"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 xml:space="preserve">Legal </w:t>
            </w:r>
          </w:p>
        </w:tc>
        <w:tc>
          <w:tcPr>
            <w:tcW w:w="1791" w:type="pct"/>
            <w:shd w:val="clear" w:color="auto" w:fill="auto"/>
            <w:vAlign w:val="center"/>
          </w:tcPr>
          <w:p w14:paraId="72D57193" w14:textId="4AAA0FEF" w:rsidR="00D93470" w:rsidRPr="001D062F" w:rsidRDefault="008E4AEC"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Countries sign up to 3GPP </w:t>
            </w:r>
            <w:r w:rsidR="006F60B3">
              <w:rPr>
                <w:rFonts w:ascii="Calibri" w:hAnsi="Calibri" w:cs="Calibri"/>
                <w:sz w:val="18"/>
                <w:szCs w:val="18"/>
              </w:rPr>
              <w:t xml:space="preserve">standards </w:t>
            </w:r>
            <w:r>
              <w:rPr>
                <w:rFonts w:ascii="Calibri" w:hAnsi="Calibri" w:cs="Calibri"/>
                <w:sz w:val="18"/>
                <w:szCs w:val="18"/>
              </w:rPr>
              <w:t xml:space="preserve">National regulation and </w:t>
            </w:r>
            <w:r w:rsidR="00DB2702">
              <w:rPr>
                <w:rFonts w:ascii="Calibri" w:hAnsi="Calibri" w:cs="Calibri"/>
                <w:sz w:val="18"/>
                <w:szCs w:val="18"/>
              </w:rPr>
              <w:t>legislation for frequency allocation and deployment.</w:t>
            </w:r>
          </w:p>
        </w:tc>
        <w:tc>
          <w:tcPr>
            <w:tcW w:w="1618" w:type="pct"/>
            <w:shd w:val="clear" w:color="auto" w:fill="auto"/>
          </w:tcPr>
          <w:p w14:paraId="24D0BE1B" w14:textId="230EF754" w:rsidR="00D93470" w:rsidRPr="001D062F" w:rsidRDefault="006F60B3" w:rsidP="001D062F">
            <w:pPr>
              <w:keepLines/>
              <w:spacing w:beforeLines="60" w:before="144" w:afterLines="60" w:after="144"/>
              <w:jc w:val="center"/>
              <w:rPr>
                <w:rFonts w:ascii="Calibri" w:hAnsi="Calibri" w:cs="Calibri"/>
                <w:sz w:val="18"/>
                <w:szCs w:val="18"/>
              </w:rPr>
            </w:pPr>
            <w:r>
              <w:rPr>
                <w:rFonts w:ascii="Calibri" w:hAnsi="Calibri" w:cs="Calibri"/>
                <w:sz w:val="18"/>
                <w:szCs w:val="18"/>
              </w:rPr>
              <w:t>It</w:t>
            </w:r>
            <w:r w:rsidR="00B87B21">
              <w:rPr>
                <w:rFonts w:ascii="Calibri" w:hAnsi="Calibri" w:cs="Calibri"/>
                <w:sz w:val="18"/>
                <w:szCs w:val="18"/>
              </w:rPr>
              <w:t>’</w:t>
            </w:r>
            <w:r>
              <w:rPr>
                <w:rFonts w:ascii="Calibri" w:hAnsi="Calibri" w:cs="Calibri"/>
                <w:sz w:val="18"/>
                <w:szCs w:val="18"/>
              </w:rPr>
              <w:t>s expected and understood there will be National spectrum regulation that may impact delivery</w:t>
            </w:r>
          </w:p>
        </w:tc>
        <w:tc>
          <w:tcPr>
            <w:tcW w:w="661" w:type="pct"/>
            <w:shd w:val="clear" w:color="auto" w:fill="FFFF00"/>
          </w:tcPr>
          <w:p w14:paraId="7719C8F4"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12DAE5FA" w14:textId="333F3B3E" w:rsidTr="00B87B21">
        <w:trPr>
          <w:cantSplit/>
        </w:trPr>
        <w:tc>
          <w:tcPr>
            <w:tcW w:w="207" w:type="pct"/>
            <w:shd w:val="clear" w:color="auto" w:fill="auto"/>
            <w:vAlign w:val="center"/>
          </w:tcPr>
          <w:p w14:paraId="322700D1" w14:textId="1CD99BDA"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2</w:t>
            </w:r>
            <w:r w:rsidR="00804981">
              <w:rPr>
                <w:rFonts w:ascii="Calibri" w:hAnsi="Calibri" w:cs="Calibri"/>
                <w:sz w:val="18"/>
                <w:szCs w:val="18"/>
              </w:rPr>
              <w:t>0</w:t>
            </w:r>
          </w:p>
        </w:tc>
        <w:tc>
          <w:tcPr>
            <w:tcW w:w="723" w:type="pct"/>
            <w:shd w:val="clear" w:color="auto" w:fill="auto"/>
          </w:tcPr>
          <w:p w14:paraId="1D571870" w14:textId="456E4BC1" w:rsidR="00D93470" w:rsidRPr="001D062F"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Safety</w:t>
            </w:r>
          </w:p>
        </w:tc>
        <w:tc>
          <w:tcPr>
            <w:tcW w:w="1791" w:type="pct"/>
            <w:shd w:val="clear" w:color="auto" w:fill="auto"/>
            <w:vAlign w:val="center"/>
          </w:tcPr>
          <w:p w14:paraId="3151313E" w14:textId="10331E9F" w:rsidR="00D93470" w:rsidRPr="001D062F" w:rsidRDefault="008E4AEC" w:rsidP="008E4AEC">
            <w:pPr>
              <w:keepLines/>
              <w:spacing w:beforeLines="60" w:before="144" w:afterLines="60" w:after="144"/>
              <w:rPr>
                <w:rFonts w:ascii="Calibri" w:hAnsi="Calibri" w:cs="Calibri"/>
                <w:sz w:val="18"/>
                <w:szCs w:val="18"/>
              </w:rPr>
            </w:pPr>
            <w:r>
              <w:rPr>
                <w:rFonts w:ascii="Calibri" w:hAnsi="Calibri" w:cs="Calibri"/>
                <w:sz w:val="18"/>
                <w:szCs w:val="18"/>
              </w:rPr>
              <w:t>Currently no known radiation issue</w:t>
            </w:r>
            <w:r w:rsidR="00B87B21">
              <w:rPr>
                <w:rFonts w:ascii="Calibri" w:hAnsi="Calibri" w:cs="Calibri"/>
                <w:sz w:val="18"/>
                <w:szCs w:val="18"/>
              </w:rPr>
              <w:t>s</w:t>
            </w:r>
            <w:r>
              <w:rPr>
                <w:rFonts w:ascii="Calibri" w:hAnsi="Calibri" w:cs="Calibri"/>
                <w:sz w:val="18"/>
                <w:szCs w:val="18"/>
              </w:rPr>
              <w:t xml:space="preserve"> that could cause public health concerns.  Phones will comply to standards.</w:t>
            </w:r>
          </w:p>
        </w:tc>
        <w:tc>
          <w:tcPr>
            <w:tcW w:w="1618" w:type="pct"/>
            <w:shd w:val="clear" w:color="auto" w:fill="auto"/>
          </w:tcPr>
          <w:p w14:paraId="1BD08414" w14:textId="60E63BD6" w:rsidR="00B87B21" w:rsidRPr="001D062F" w:rsidRDefault="00B87B21" w:rsidP="00B87B21">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Not aware of any other health concerns, however safety concerns with regards to current GMDSS frequency arrangements.  Compatibility testing with the marine environment would be required to ensure that there is no conflict. Currently being investigated and progressed with CEPT, IMO and ITU. Intrinsic safety, in flammable and explosive environments should also be consider.  </w:t>
            </w:r>
          </w:p>
        </w:tc>
        <w:tc>
          <w:tcPr>
            <w:tcW w:w="661" w:type="pct"/>
            <w:shd w:val="clear" w:color="auto" w:fill="FFFF00"/>
          </w:tcPr>
          <w:p w14:paraId="2967C2D7"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7F33D817" w14:textId="0CAA8834" w:rsidTr="00B87B21">
        <w:trPr>
          <w:cantSplit/>
        </w:trPr>
        <w:tc>
          <w:tcPr>
            <w:tcW w:w="207" w:type="pct"/>
            <w:shd w:val="clear" w:color="auto" w:fill="auto"/>
            <w:vAlign w:val="center"/>
          </w:tcPr>
          <w:p w14:paraId="3ED2C668" w14:textId="2A1BD9F2"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lastRenderedPageBreak/>
              <w:t>2</w:t>
            </w:r>
            <w:r w:rsidR="00804981">
              <w:rPr>
                <w:rFonts w:ascii="Calibri" w:hAnsi="Calibri" w:cs="Calibri"/>
                <w:sz w:val="18"/>
                <w:szCs w:val="18"/>
              </w:rPr>
              <w:t>1</w:t>
            </w:r>
          </w:p>
        </w:tc>
        <w:tc>
          <w:tcPr>
            <w:tcW w:w="723" w:type="pct"/>
            <w:shd w:val="clear" w:color="auto" w:fill="auto"/>
          </w:tcPr>
          <w:p w14:paraId="37126437" w14:textId="044A862B" w:rsidR="00D93470" w:rsidRPr="001D062F"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Environmental</w:t>
            </w:r>
          </w:p>
        </w:tc>
        <w:tc>
          <w:tcPr>
            <w:tcW w:w="1791" w:type="pct"/>
            <w:shd w:val="clear" w:color="auto" w:fill="auto"/>
            <w:vAlign w:val="center"/>
          </w:tcPr>
          <w:p w14:paraId="579B630D" w14:textId="5290060A" w:rsidR="00D93470" w:rsidRPr="001D062F" w:rsidRDefault="008E4AEC"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3GPP has the environmental standards built in.  </w:t>
            </w:r>
            <w:r w:rsidR="00CA3F32">
              <w:rPr>
                <w:rFonts w:ascii="Calibri" w:hAnsi="Calibri" w:cs="Calibri"/>
                <w:sz w:val="18"/>
                <w:szCs w:val="18"/>
              </w:rPr>
              <w:t>Unsure of interference between port and ship sensors, radar</w:t>
            </w:r>
            <w:r w:rsidR="00D0692B">
              <w:rPr>
                <w:rFonts w:ascii="Calibri" w:hAnsi="Calibri" w:cs="Calibri"/>
                <w:sz w:val="18"/>
                <w:szCs w:val="18"/>
              </w:rPr>
              <w:t>, VSAT</w:t>
            </w:r>
            <w:r w:rsidR="004772FD">
              <w:rPr>
                <w:rFonts w:ascii="Calibri" w:hAnsi="Calibri" w:cs="Calibri"/>
                <w:sz w:val="18"/>
                <w:szCs w:val="18"/>
              </w:rPr>
              <w:t>, GMDSS Ship earth station, GNSS etc</w:t>
            </w:r>
            <w:r w:rsidR="00CA3F32">
              <w:rPr>
                <w:rFonts w:ascii="Calibri" w:hAnsi="Calibri" w:cs="Calibri"/>
                <w:sz w:val="18"/>
                <w:szCs w:val="18"/>
              </w:rPr>
              <w:t xml:space="preserve"> and </w:t>
            </w:r>
            <w:r w:rsidR="004772FD">
              <w:rPr>
                <w:rFonts w:ascii="Calibri" w:hAnsi="Calibri" w:cs="Calibri"/>
                <w:sz w:val="18"/>
                <w:szCs w:val="18"/>
              </w:rPr>
              <w:t xml:space="preserve">the </w:t>
            </w:r>
            <w:r w:rsidR="00CA3F32">
              <w:rPr>
                <w:rFonts w:ascii="Calibri" w:hAnsi="Calibri" w:cs="Calibri"/>
                <w:sz w:val="18"/>
                <w:szCs w:val="18"/>
              </w:rPr>
              <w:t>5</w:t>
            </w:r>
            <w:r w:rsidR="00B87B21">
              <w:rPr>
                <w:rFonts w:ascii="Calibri" w:hAnsi="Calibri" w:cs="Calibri"/>
                <w:sz w:val="18"/>
                <w:szCs w:val="18"/>
              </w:rPr>
              <w:t xml:space="preserve">G </w:t>
            </w:r>
            <w:r w:rsidR="00CA3F32">
              <w:rPr>
                <w:rFonts w:ascii="Calibri" w:hAnsi="Calibri" w:cs="Calibri"/>
                <w:sz w:val="18"/>
                <w:szCs w:val="18"/>
              </w:rPr>
              <w:t>technology</w:t>
            </w:r>
            <w:r w:rsidR="004772FD">
              <w:rPr>
                <w:rFonts w:ascii="Calibri" w:hAnsi="Calibri" w:cs="Calibri"/>
                <w:sz w:val="18"/>
                <w:szCs w:val="18"/>
              </w:rPr>
              <w:t>.</w:t>
            </w:r>
          </w:p>
        </w:tc>
        <w:tc>
          <w:tcPr>
            <w:tcW w:w="1618" w:type="pct"/>
            <w:shd w:val="clear" w:color="auto" w:fill="auto"/>
          </w:tcPr>
          <w:p w14:paraId="0537DB0E" w14:textId="63EF1BB0" w:rsidR="00D93470" w:rsidRPr="001D062F" w:rsidRDefault="00B87B21"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Compatibility testing with the marine environment would be required to ensure that there is no conflict. Currently being investigated and progressed with CEPT, IMO and ITU. Intrinsic safety, in flammable and explosive environments should also be consider.  </w:t>
            </w:r>
            <w:r w:rsidR="00E62FB1">
              <w:rPr>
                <w:rFonts w:ascii="Calibri" w:hAnsi="Calibri" w:cs="Calibri"/>
                <w:sz w:val="18"/>
                <w:szCs w:val="18"/>
              </w:rPr>
              <w:t>ROHS considerations should also be taken into account from a Greening perspective</w:t>
            </w:r>
          </w:p>
        </w:tc>
        <w:tc>
          <w:tcPr>
            <w:tcW w:w="661" w:type="pct"/>
            <w:shd w:val="clear" w:color="auto" w:fill="FFFF00"/>
          </w:tcPr>
          <w:p w14:paraId="4ADB6959"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65D3EB65" w14:textId="5E655D30" w:rsidTr="000B3285">
        <w:trPr>
          <w:cantSplit/>
        </w:trPr>
        <w:tc>
          <w:tcPr>
            <w:tcW w:w="207" w:type="pct"/>
            <w:shd w:val="clear" w:color="auto" w:fill="auto"/>
            <w:vAlign w:val="center"/>
          </w:tcPr>
          <w:p w14:paraId="1F6C815F" w14:textId="474B825F"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2</w:t>
            </w:r>
            <w:r w:rsidR="00804981">
              <w:rPr>
                <w:rFonts w:ascii="Calibri" w:hAnsi="Calibri" w:cs="Calibri"/>
                <w:sz w:val="18"/>
                <w:szCs w:val="18"/>
              </w:rPr>
              <w:t>2</w:t>
            </w:r>
          </w:p>
        </w:tc>
        <w:tc>
          <w:tcPr>
            <w:tcW w:w="723" w:type="pct"/>
            <w:shd w:val="clear" w:color="auto" w:fill="auto"/>
          </w:tcPr>
          <w:p w14:paraId="20ABD5FB" w14:textId="49C03E75" w:rsidR="00D93470" w:rsidRPr="001D062F"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Ease of implementation</w:t>
            </w:r>
          </w:p>
        </w:tc>
        <w:tc>
          <w:tcPr>
            <w:tcW w:w="1791" w:type="pct"/>
            <w:shd w:val="clear" w:color="auto" w:fill="auto"/>
            <w:vAlign w:val="center"/>
          </w:tcPr>
          <w:p w14:paraId="7B3CC80F" w14:textId="0AD03D7F" w:rsidR="00D93470" w:rsidRPr="001D062F" w:rsidRDefault="008E4AEC"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From a user perspective easy, from a maritime perspective could be complicated due to </w:t>
            </w:r>
            <w:r w:rsidR="00DB2702">
              <w:rPr>
                <w:rFonts w:ascii="Calibri" w:hAnsi="Calibri" w:cs="Calibri"/>
                <w:sz w:val="18"/>
                <w:szCs w:val="18"/>
              </w:rPr>
              <w:t>regulation.</w:t>
            </w:r>
          </w:p>
        </w:tc>
        <w:tc>
          <w:tcPr>
            <w:tcW w:w="1618" w:type="pct"/>
            <w:shd w:val="clear" w:color="auto" w:fill="auto"/>
          </w:tcPr>
          <w:p w14:paraId="3729922F" w14:textId="5BCD67D0" w:rsidR="00D93470" w:rsidRDefault="00E62FB1" w:rsidP="001D062F">
            <w:pPr>
              <w:keepLines/>
              <w:spacing w:beforeLines="60" w:before="144" w:afterLines="60" w:after="144"/>
              <w:jc w:val="center"/>
              <w:rPr>
                <w:rFonts w:ascii="Calibri" w:hAnsi="Calibri" w:cs="Calibri"/>
                <w:sz w:val="18"/>
                <w:szCs w:val="18"/>
              </w:rPr>
            </w:pPr>
            <w:r>
              <w:rPr>
                <w:rFonts w:ascii="Calibri" w:hAnsi="Calibri" w:cs="Calibri"/>
                <w:sz w:val="18"/>
                <w:szCs w:val="18"/>
              </w:rPr>
              <w:t>Request further information the interfacing with other</w:t>
            </w:r>
            <w:r w:rsidR="000B3285">
              <w:rPr>
                <w:rFonts w:ascii="Calibri" w:hAnsi="Calibri" w:cs="Calibri"/>
                <w:sz w:val="18"/>
                <w:szCs w:val="18"/>
              </w:rPr>
              <w:t xml:space="preserve"> current</w:t>
            </w:r>
            <w:r>
              <w:rPr>
                <w:rFonts w:ascii="Calibri" w:hAnsi="Calibri" w:cs="Calibri"/>
                <w:sz w:val="18"/>
                <w:szCs w:val="18"/>
              </w:rPr>
              <w:t xml:space="preserve"> technologies, </w:t>
            </w:r>
            <w:r w:rsidR="000B3285">
              <w:rPr>
                <w:rFonts w:ascii="Calibri" w:hAnsi="Calibri" w:cs="Calibri"/>
                <w:sz w:val="18"/>
                <w:szCs w:val="18"/>
              </w:rPr>
              <w:t xml:space="preserve">standards and protocols, </w:t>
            </w:r>
            <w:r>
              <w:rPr>
                <w:rFonts w:ascii="Calibri" w:hAnsi="Calibri" w:cs="Calibri"/>
                <w:sz w:val="18"/>
                <w:szCs w:val="18"/>
              </w:rPr>
              <w:t>consider cyber security</w:t>
            </w:r>
            <w:r w:rsidR="000B3285">
              <w:rPr>
                <w:rFonts w:ascii="Calibri" w:hAnsi="Calibri" w:cs="Calibri"/>
                <w:sz w:val="18"/>
                <w:szCs w:val="18"/>
              </w:rPr>
              <w:t xml:space="preserve">.    </w:t>
            </w:r>
          </w:p>
          <w:p w14:paraId="71B4DCD1" w14:textId="7F85480A" w:rsidR="00E62FB1" w:rsidRPr="001D062F" w:rsidRDefault="00E62FB1" w:rsidP="001D062F">
            <w:pPr>
              <w:keepLines/>
              <w:spacing w:beforeLines="60" w:before="144" w:afterLines="60" w:after="144"/>
              <w:jc w:val="center"/>
              <w:rPr>
                <w:rFonts w:ascii="Calibri" w:hAnsi="Calibri" w:cs="Calibri"/>
                <w:sz w:val="18"/>
                <w:szCs w:val="18"/>
              </w:rPr>
            </w:pPr>
          </w:p>
        </w:tc>
        <w:tc>
          <w:tcPr>
            <w:tcW w:w="661" w:type="pct"/>
            <w:shd w:val="clear" w:color="auto" w:fill="FFFF00"/>
          </w:tcPr>
          <w:p w14:paraId="42882AB9"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31A75FE4" w14:textId="7CDBCB27" w:rsidTr="002874D3">
        <w:trPr>
          <w:cantSplit/>
        </w:trPr>
        <w:tc>
          <w:tcPr>
            <w:tcW w:w="207" w:type="pct"/>
            <w:shd w:val="clear" w:color="auto" w:fill="auto"/>
            <w:vAlign w:val="center"/>
          </w:tcPr>
          <w:p w14:paraId="3E84FB84" w14:textId="2E75D585"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2</w:t>
            </w:r>
            <w:r w:rsidR="00804981">
              <w:rPr>
                <w:rFonts w:ascii="Calibri" w:hAnsi="Calibri" w:cs="Calibri"/>
                <w:sz w:val="18"/>
                <w:szCs w:val="18"/>
              </w:rPr>
              <w:t>3</w:t>
            </w:r>
          </w:p>
        </w:tc>
        <w:tc>
          <w:tcPr>
            <w:tcW w:w="723" w:type="pct"/>
            <w:shd w:val="clear" w:color="auto" w:fill="auto"/>
          </w:tcPr>
          <w:p w14:paraId="0EB1D897" w14:textId="6E2E1152" w:rsidR="00D93470"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Financial</w:t>
            </w:r>
          </w:p>
        </w:tc>
        <w:tc>
          <w:tcPr>
            <w:tcW w:w="1791" w:type="pct"/>
            <w:shd w:val="clear" w:color="auto" w:fill="auto"/>
            <w:vAlign w:val="center"/>
          </w:tcPr>
          <w:p w14:paraId="57CEBFF8" w14:textId="04740B03" w:rsidR="00D93470" w:rsidRPr="001D062F" w:rsidRDefault="00DB2702" w:rsidP="001D062F">
            <w:pPr>
              <w:keepLines/>
              <w:spacing w:beforeLines="60" w:before="144" w:afterLines="60" w:after="144"/>
              <w:jc w:val="center"/>
              <w:rPr>
                <w:rFonts w:ascii="Calibri" w:hAnsi="Calibri" w:cs="Calibri"/>
                <w:sz w:val="18"/>
                <w:szCs w:val="18"/>
              </w:rPr>
            </w:pPr>
            <w:r>
              <w:rPr>
                <w:rFonts w:ascii="Calibri" w:hAnsi="Calibri" w:cs="Calibri"/>
                <w:sz w:val="18"/>
                <w:szCs w:val="18"/>
              </w:rPr>
              <w:t>$$$$$</w:t>
            </w:r>
          </w:p>
        </w:tc>
        <w:tc>
          <w:tcPr>
            <w:tcW w:w="1618" w:type="pct"/>
            <w:shd w:val="clear" w:color="auto" w:fill="auto"/>
          </w:tcPr>
          <w:p w14:paraId="170D901B" w14:textId="7A7788FB" w:rsidR="00D93470" w:rsidRPr="001D062F" w:rsidRDefault="000B3285" w:rsidP="001D062F">
            <w:pPr>
              <w:keepLines/>
              <w:spacing w:beforeLines="60" w:before="144" w:afterLines="60" w:after="144"/>
              <w:jc w:val="center"/>
              <w:rPr>
                <w:rFonts w:ascii="Calibri" w:hAnsi="Calibri" w:cs="Calibri"/>
                <w:sz w:val="18"/>
                <w:szCs w:val="18"/>
              </w:rPr>
            </w:pPr>
            <w:r>
              <w:rPr>
                <w:rFonts w:ascii="Calibri" w:hAnsi="Calibri" w:cs="Calibri"/>
                <w:sz w:val="18"/>
                <w:szCs w:val="18"/>
              </w:rPr>
              <w:t>Is the licencing model fair, reasonable and non-discriminatory to all.   Request licence model, and are there multiple suppliers of the technology.</w:t>
            </w:r>
          </w:p>
        </w:tc>
        <w:tc>
          <w:tcPr>
            <w:tcW w:w="661" w:type="pct"/>
            <w:shd w:val="clear" w:color="auto" w:fill="FFFF00"/>
          </w:tcPr>
          <w:p w14:paraId="7E5E15E0"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4F733D6A" w14:textId="7A7A29CF" w:rsidTr="002874D3">
        <w:trPr>
          <w:cantSplit/>
        </w:trPr>
        <w:tc>
          <w:tcPr>
            <w:tcW w:w="207" w:type="pct"/>
            <w:shd w:val="clear" w:color="auto" w:fill="auto"/>
            <w:vAlign w:val="center"/>
          </w:tcPr>
          <w:p w14:paraId="439EFFB1" w14:textId="32F00910"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2</w:t>
            </w:r>
            <w:r w:rsidR="00804981">
              <w:rPr>
                <w:rFonts w:ascii="Calibri" w:hAnsi="Calibri" w:cs="Calibri"/>
                <w:sz w:val="18"/>
                <w:szCs w:val="18"/>
              </w:rPr>
              <w:t>4</w:t>
            </w:r>
          </w:p>
        </w:tc>
        <w:tc>
          <w:tcPr>
            <w:tcW w:w="723" w:type="pct"/>
            <w:shd w:val="clear" w:color="auto" w:fill="auto"/>
          </w:tcPr>
          <w:p w14:paraId="45C3F74D" w14:textId="789E36C7" w:rsidR="00D93470" w:rsidRPr="001D062F"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Security</w:t>
            </w:r>
          </w:p>
        </w:tc>
        <w:tc>
          <w:tcPr>
            <w:tcW w:w="1791" w:type="pct"/>
            <w:shd w:val="clear" w:color="auto" w:fill="auto"/>
            <w:vAlign w:val="center"/>
          </w:tcPr>
          <w:p w14:paraId="09F32230" w14:textId="163E0C1C" w:rsidR="00D93470" w:rsidRPr="001D062F" w:rsidRDefault="00DB2702" w:rsidP="001D062F">
            <w:pPr>
              <w:keepLines/>
              <w:spacing w:beforeLines="60" w:before="144" w:afterLines="60" w:after="144"/>
              <w:jc w:val="center"/>
              <w:rPr>
                <w:rFonts w:ascii="Calibri" w:hAnsi="Calibri" w:cs="Calibri"/>
                <w:sz w:val="18"/>
                <w:szCs w:val="18"/>
              </w:rPr>
            </w:pPr>
            <w:r>
              <w:rPr>
                <w:rFonts w:ascii="Calibri" w:hAnsi="Calibri" w:cs="Calibri"/>
                <w:sz w:val="18"/>
                <w:szCs w:val="18"/>
              </w:rPr>
              <w:t>Encrypted</w:t>
            </w:r>
          </w:p>
        </w:tc>
        <w:tc>
          <w:tcPr>
            <w:tcW w:w="1618" w:type="pct"/>
            <w:shd w:val="clear" w:color="auto" w:fill="auto"/>
          </w:tcPr>
          <w:p w14:paraId="3BA2D8B8" w14:textId="42C5DBE7" w:rsidR="00D93470" w:rsidRPr="001D062F" w:rsidRDefault="002874D3"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Request more information as whether CIRM considerations have been </w:t>
            </w:r>
            <w:proofErr w:type="gramStart"/>
            <w:r>
              <w:rPr>
                <w:rFonts w:ascii="Calibri" w:hAnsi="Calibri" w:cs="Calibri"/>
                <w:sz w:val="18"/>
                <w:szCs w:val="18"/>
              </w:rPr>
              <w:t>taken into account</w:t>
            </w:r>
            <w:proofErr w:type="gramEnd"/>
            <w:r>
              <w:rPr>
                <w:rFonts w:ascii="Calibri" w:hAnsi="Calibri" w:cs="Calibri"/>
                <w:sz w:val="18"/>
                <w:szCs w:val="18"/>
              </w:rPr>
              <w:t>, is it compliant to the CIRM (.org) standards.  Request future security strategy.</w:t>
            </w:r>
          </w:p>
        </w:tc>
        <w:tc>
          <w:tcPr>
            <w:tcW w:w="661" w:type="pct"/>
            <w:shd w:val="clear" w:color="auto" w:fill="FFFF00"/>
          </w:tcPr>
          <w:p w14:paraId="7160E1AF"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6668CABB" w14:textId="2CBEE46C" w:rsidTr="002874D3">
        <w:trPr>
          <w:cantSplit/>
        </w:trPr>
        <w:tc>
          <w:tcPr>
            <w:tcW w:w="207" w:type="pct"/>
            <w:shd w:val="clear" w:color="auto" w:fill="auto"/>
            <w:vAlign w:val="center"/>
          </w:tcPr>
          <w:p w14:paraId="0777AB36" w14:textId="1F8787F2"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2</w:t>
            </w:r>
            <w:r w:rsidR="00804981">
              <w:rPr>
                <w:rFonts w:ascii="Calibri" w:hAnsi="Calibri" w:cs="Calibri"/>
                <w:sz w:val="18"/>
                <w:szCs w:val="18"/>
              </w:rPr>
              <w:t>5</w:t>
            </w:r>
          </w:p>
        </w:tc>
        <w:tc>
          <w:tcPr>
            <w:tcW w:w="723" w:type="pct"/>
            <w:shd w:val="clear" w:color="auto" w:fill="auto"/>
          </w:tcPr>
          <w:p w14:paraId="14EFEAC5" w14:textId="160412AD" w:rsidR="00D93470"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Privacy</w:t>
            </w:r>
          </w:p>
        </w:tc>
        <w:tc>
          <w:tcPr>
            <w:tcW w:w="1791" w:type="pct"/>
            <w:shd w:val="clear" w:color="auto" w:fill="auto"/>
            <w:vAlign w:val="center"/>
          </w:tcPr>
          <w:p w14:paraId="530E4B3A" w14:textId="50E8AD4B" w:rsidR="00D93470" w:rsidRPr="001D062F" w:rsidRDefault="00DB2702" w:rsidP="001D062F">
            <w:pPr>
              <w:keepLines/>
              <w:spacing w:beforeLines="60" w:before="144" w:afterLines="60" w:after="144"/>
              <w:jc w:val="center"/>
              <w:rPr>
                <w:rFonts w:ascii="Calibri" w:hAnsi="Calibri" w:cs="Calibri"/>
                <w:sz w:val="18"/>
                <w:szCs w:val="18"/>
              </w:rPr>
            </w:pPr>
            <w:r>
              <w:rPr>
                <w:rFonts w:ascii="Calibri" w:hAnsi="Calibri" w:cs="Calibri"/>
                <w:sz w:val="18"/>
                <w:szCs w:val="18"/>
              </w:rPr>
              <w:t>Can add application</w:t>
            </w:r>
            <w:r w:rsidR="002874D3">
              <w:rPr>
                <w:rFonts w:ascii="Calibri" w:hAnsi="Calibri" w:cs="Calibri"/>
                <w:sz w:val="18"/>
                <w:szCs w:val="18"/>
              </w:rPr>
              <w:t>s</w:t>
            </w:r>
            <w:r>
              <w:rPr>
                <w:rFonts w:ascii="Calibri" w:hAnsi="Calibri" w:cs="Calibri"/>
                <w:sz w:val="18"/>
                <w:szCs w:val="18"/>
              </w:rPr>
              <w:t xml:space="preserve"> layer encryption</w:t>
            </w:r>
          </w:p>
        </w:tc>
        <w:tc>
          <w:tcPr>
            <w:tcW w:w="1618" w:type="pct"/>
            <w:shd w:val="clear" w:color="auto" w:fill="auto"/>
          </w:tcPr>
          <w:p w14:paraId="324DC1CD" w14:textId="22EE7659" w:rsidR="00D93470" w:rsidRPr="001D062F" w:rsidRDefault="002874D3" w:rsidP="001D062F">
            <w:pPr>
              <w:keepLines/>
              <w:spacing w:beforeLines="60" w:before="144" w:afterLines="60" w:after="144"/>
              <w:jc w:val="center"/>
              <w:rPr>
                <w:rFonts w:ascii="Calibri" w:hAnsi="Calibri" w:cs="Calibri"/>
                <w:sz w:val="18"/>
                <w:szCs w:val="18"/>
              </w:rPr>
            </w:pPr>
            <w:r>
              <w:rPr>
                <w:rFonts w:ascii="Calibri" w:hAnsi="Calibri" w:cs="Calibri"/>
                <w:sz w:val="18"/>
                <w:szCs w:val="18"/>
              </w:rPr>
              <w:t>Is it EU GDPR compliant</w:t>
            </w:r>
          </w:p>
        </w:tc>
        <w:tc>
          <w:tcPr>
            <w:tcW w:w="661" w:type="pct"/>
            <w:shd w:val="clear" w:color="auto" w:fill="FFFF00"/>
          </w:tcPr>
          <w:p w14:paraId="6C10A2A5"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4FD4716B" w14:textId="553C9797" w:rsidTr="009B35CC">
        <w:trPr>
          <w:cantSplit/>
        </w:trPr>
        <w:tc>
          <w:tcPr>
            <w:tcW w:w="207" w:type="pct"/>
            <w:shd w:val="clear" w:color="auto" w:fill="auto"/>
            <w:vAlign w:val="center"/>
          </w:tcPr>
          <w:p w14:paraId="467FB439" w14:textId="4B91F1C1"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2</w:t>
            </w:r>
            <w:r w:rsidR="00804981">
              <w:rPr>
                <w:rFonts w:ascii="Calibri" w:hAnsi="Calibri" w:cs="Calibri"/>
                <w:sz w:val="18"/>
                <w:szCs w:val="18"/>
              </w:rPr>
              <w:t>6</w:t>
            </w:r>
          </w:p>
        </w:tc>
        <w:tc>
          <w:tcPr>
            <w:tcW w:w="723" w:type="pct"/>
            <w:shd w:val="clear" w:color="auto" w:fill="auto"/>
          </w:tcPr>
          <w:p w14:paraId="2C31C6C0" w14:textId="2D50EC9E" w:rsidR="00D93470" w:rsidRDefault="00D93470" w:rsidP="007F69F3">
            <w:pPr>
              <w:rPr>
                <w:rFonts w:ascii="Calibri" w:hAnsi="Calibri" w:cs="Calibri"/>
                <w:sz w:val="18"/>
                <w:szCs w:val="18"/>
              </w:rPr>
            </w:pPr>
            <w:r>
              <w:rPr>
                <w:rFonts w:ascii="Calibri" w:hAnsi="Calibri" w:cs="Calibri"/>
                <w:sz w:val="18"/>
                <w:szCs w:val="18"/>
              </w:rPr>
              <w:t xml:space="preserve">Readiness </w:t>
            </w:r>
            <w:r w:rsidRPr="007F69F3">
              <w:rPr>
                <w:rFonts w:ascii="Calibri" w:hAnsi="Calibri" w:cs="Calibri"/>
                <w:sz w:val="18"/>
                <w:szCs w:val="18"/>
              </w:rPr>
              <w:t xml:space="preserve">(EU Technology </w:t>
            </w:r>
            <w:r>
              <w:rPr>
                <w:rFonts w:ascii="Calibri" w:hAnsi="Calibri" w:cs="Calibri"/>
                <w:sz w:val="18"/>
                <w:szCs w:val="18"/>
              </w:rPr>
              <w:t>Readiness level)</w:t>
            </w:r>
          </w:p>
        </w:tc>
        <w:tc>
          <w:tcPr>
            <w:tcW w:w="1791" w:type="pct"/>
            <w:shd w:val="clear" w:color="auto" w:fill="auto"/>
            <w:vAlign w:val="center"/>
          </w:tcPr>
          <w:p w14:paraId="0CA277A3" w14:textId="4784D29D" w:rsidR="00D93470" w:rsidRPr="001D062F" w:rsidRDefault="00DB2702"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3GPP </w:t>
            </w:r>
          </w:p>
        </w:tc>
        <w:tc>
          <w:tcPr>
            <w:tcW w:w="1618" w:type="pct"/>
            <w:shd w:val="clear" w:color="auto" w:fill="auto"/>
          </w:tcPr>
          <w:p w14:paraId="10905B3E" w14:textId="411AD8A3" w:rsidR="00D93470" w:rsidRPr="001D062F" w:rsidRDefault="009B35CC" w:rsidP="001D062F">
            <w:pPr>
              <w:keepLines/>
              <w:spacing w:beforeLines="60" w:before="144" w:afterLines="60" w:after="144"/>
              <w:jc w:val="center"/>
              <w:rPr>
                <w:rFonts w:ascii="Calibri" w:hAnsi="Calibri" w:cs="Calibri"/>
                <w:sz w:val="18"/>
                <w:szCs w:val="18"/>
              </w:rPr>
            </w:pPr>
            <w:r>
              <w:rPr>
                <w:rFonts w:ascii="Calibri" w:hAnsi="Calibri" w:cs="Calibri"/>
                <w:sz w:val="18"/>
                <w:szCs w:val="18"/>
              </w:rPr>
              <w:t>This group believes that the technology is either</w:t>
            </w:r>
            <w:r w:rsidR="002874D3">
              <w:rPr>
                <w:rFonts w:ascii="Calibri" w:hAnsi="Calibri" w:cs="Calibri"/>
                <w:sz w:val="18"/>
                <w:szCs w:val="18"/>
              </w:rPr>
              <w:t xml:space="preserve"> TRL </w:t>
            </w:r>
            <w:r w:rsidR="00016DC2">
              <w:rPr>
                <w:rFonts w:ascii="Calibri" w:hAnsi="Calibri" w:cs="Calibri"/>
                <w:sz w:val="18"/>
                <w:szCs w:val="18"/>
              </w:rPr>
              <w:t>6</w:t>
            </w:r>
            <w:r>
              <w:rPr>
                <w:rFonts w:ascii="Calibri" w:hAnsi="Calibri" w:cs="Calibri"/>
                <w:sz w:val="18"/>
                <w:szCs w:val="18"/>
              </w:rPr>
              <w:t xml:space="preserve"> or 7 (needs to be verified)</w:t>
            </w:r>
          </w:p>
        </w:tc>
        <w:tc>
          <w:tcPr>
            <w:tcW w:w="661" w:type="pct"/>
            <w:shd w:val="clear" w:color="auto" w:fill="FFFF00"/>
          </w:tcPr>
          <w:p w14:paraId="0D0915C5"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04FBEB5F" w14:textId="3094DB8B" w:rsidTr="002560DD">
        <w:trPr>
          <w:cantSplit/>
        </w:trPr>
        <w:tc>
          <w:tcPr>
            <w:tcW w:w="207" w:type="pct"/>
            <w:shd w:val="clear" w:color="auto" w:fill="auto"/>
            <w:vAlign w:val="center"/>
          </w:tcPr>
          <w:p w14:paraId="0DD66E19" w14:textId="13104A6F"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2</w:t>
            </w:r>
            <w:r w:rsidR="00804981">
              <w:rPr>
                <w:rFonts w:ascii="Calibri" w:hAnsi="Calibri" w:cs="Calibri"/>
                <w:sz w:val="18"/>
                <w:szCs w:val="18"/>
              </w:rPr>
              <w:t>7</w:t>
            </w:r>
          </w:p>
        </w:tc>
        <w:tc>
          <w:tcPr>
            <w:tcW w:w="723" w:type="pct"/>
            <w:shd w:val="clear" w:color="auto" w:fill="auto"/>
          </w:tcPr>
          <w:p w14:paraId="764A639C" w14:textId="43CA62D8" w:rsidR="00D93470" w:rsidRPr="001D062F" w:rsidRDefault="002560DD" w:rsidP="001D062F">
            <w:pPr>
              <w:keepLines/>
              <w:spacing w:beforeLines="60" w:before="144" w:afterLines="60" w:after="144"/>
              <w:rPr>
                <w:rFonts w:ascii="Calibri" w:hAnsi="Calibri" w:cs="Calibri"/>
                <w:sz w:val="18"/>
                <w:szCs w:val="18"/>
              </w:rPr>
            </w:pPr>
            <w:r>
              <w:rPr>
                <w:rFonts w:ascii="Calibri" w:hAnsi="Calibri" w:cs="Calibri"/>
                <w:sz w:val="18"/>
                <w:szCs w:val="18"/>
              </w:rPr>
              <w:t xml:space="preserve">Can you provide independent </w:t>
            </w:r>
            <w:r w:rsidR="00D93470" w:rsidRPr="001D062F">
              <w:rPr>
                <w:rFonts w:ascii="Calibri" w:hAnsi="Calibri" w:cs="Calibri"/>
                <w:sz w:val="18"/>
                <w:szCs w:val="18"/>
              </w:rPr>
              <w:t>References</w:t>
            </w:r>
          </w:p>
        </w:tc>
        <w:tc>
          <w:tcPr>
            <w:tcW w:w="1791" w:type="pct"/>
            <w:shd w:val="clear" w:color="auto" w:fill="auto"/>
            <w:vAlign w:val="center"/>
          </w:tcPr>
          <w:p w14:paraId="1EDC5029" w14:textId="3FDD9B13" w:rsidR="00D93470" w:rsidRPr="001D062F" w:rsidRDefault="00DB2702" w:rsidP="001D062F">
            <w:pPr>
              <w:keepLines/>
              <w:spacing w:beforeLines="60" w:before="144" w:afterLines="60" w:after="144"/>
              <w:jc w:val="center"/>
              <w:rPr>
                <w:rFonts w:ascii="Calibri" w:hAnsi="Calibri" w:cs="Calibri"/>
                <w:sz w:val="18"/>
                <w:szCs w:val="18"/>
              </w:rPr>
            </w:pPr>
            <w:r>
              <w:rPr>
                <w:rFonts w:ascii="Calibri" w:hAnsi="Calibri" w:cs="Calibri"/>
                <w:sz w:val="18"/>
                <w:szCs w:val="18"/>
              </w:rPr>
              <w:t>Contained in 3GPP Presentation</w:t>
            </w:r>
          </w:p>
        </w:tc>
        <w:tc>
          <w:tcPr>
            <w:tcW w:w="1618" w:type="pct"/>
            <w:shd w:val="clear" w:color="auto" w:fill="auto"/>
          </w:tcPr>
          <w:p w14:paraId="59B72715" w14:textId="5DF4C006" w:rsidR="00D93470" w:rsidRPr="001D062F" w:rsidRDefault="002560DD" w:rsidP="001D062F">
            <w:pPr>
              <w:keepLines/>
              <w:spacing w:beforeLines="60" w:before="144" w:afterLines="60" w:after="144"/>
              <w:jc w:val="center"/>
              <w:rPr>
                <w:rFonts w:ascii="Calibri" w:hAnsi="Calibri" w:cs="Calibri"/>
                <w:sz w:val="18"/>
                <w:szCs w:val="18"/>
              </w:rPr>
            </w:pPr>
            <w:r>
              <w:rPr>
                <w:rFonts w:ascii="Calibri" w:hAnsi="Calibri" w:cs="Calibri"/>
                <w:sz w:val="18"/>
                <w:szCs w:val="18"/>
              </w:rPr>
              <w:t>List of identified references to be</w:t>
            </w:r>
            <w:r w:rsidR="009B35CC">
              <w:rPr>
                <w:rFonts w:ascii="Calibri" w:hAnsi="Calibri" w:cs="Calibri"/>
                <w:sz w:val="18"/>
                <w:szCs w:val="18"/>
              </w:rPr>
              <w:t xml:space="preserve"> provided by 3GPP, </w:t>
            </w:r>
            <w:r>
              <w:rPr>
                <w:rFonts w:ascii="Calibri" w:hAnsi="Calibri" w:cs="Calibri"/>
                <w:sz w:val="18"/>
                <w:szCs w:val="18"/>
              </w:rPr>
              <w:t>IALA can then approach the referees for test bed results, independent views</w:t>
            </w:r>
          </w:p>
        </w:tc>
        <w:tc>
          <w:tcPr>
            <w:tcW w:w="661" w:type="pct"/>
            <w:shd w:val="clear" w:color="auto" w:fill="FFFF00"/>
          </w:tcPr>
          <w:p w14:paraId="62632452" w14:textId="77777777" w:rsidR="00D93470" w:rsidRPr="001D062F" w:rsidRDefault="00D93470" w:rsidP="001D062F">
            <w:pPr>
              <w:keepLines/>
              <w:spacing w:beforeLines="60" w:before="144" w:afterLines="60" w:after="144"/>
              <w:jc w:val="center"/>
              <w:rPr>
                <w:rFonts w:ascii="Calibri" w:hAnsi="Calibri" w:cs="Calibri"/>
                <w:sz w:val="18"/>
                <w:szCs w:val="18"/>
              </w:rPr>
            </w:pPr>
          </w:p>
        </w:tc>
      </w:tr>
    </w:tbl>
    <w:p w14:paraId="0DC86F07" w14:textId="77777777" w:rsidR="009965C9" w:rsidRDefault="009965C9" w:rsidP="00183401">
      <w:pPr>
        <w:pStyle w:val="BodyText"/>
      </w:pPr>
    </w:p>
    <w:p w14:paraId="6A8D30B7" w14:textId="132E68CB" w:rsidR="00F70204" w:rsidRDefault="00CD68E4" w:rsidP="00F70204">
      <w:pPr>
        <w:pStyle w:val="Heading2"/>
        <w:numPr>
          <w:ilvl w:val="1"/>
          <w:numId w:val="34"/>
        </w:numPr>
        <w:rPr>
          <w:rFonts w:asciiTheme="minorHAnsi" w:hAnsiTheme="minorHAnsi" w:cstheme="minorHAnsi"/>
        </w:rPr>
      </w:pPr>
      <w:r>
        <w:rPr>
          <w:rFonts w:asciiTheme="minorHAnsi" w:hAnsiTheme="minorHAnsi" w:cstheme="minorHAnsi"/>
        </w:rPr>
        <w:t>Work group review</w:t>
      </w:r>
      <w:bookmarkStart w:id="7" w:name="_Ref400822954"/>
      <w:bookmarkStart w:id="8" w:name="_Ref400823571"/>
      <w:bookmarkEnd w:id="3"/>
    </w:p>
    <w:p w14:paraId="7676FDC6" w14:textId="08D3033B" w:rsidR="00CD68E4" w:rsidRDefault="00CD68E4" w:rsidP="00CD68E4">
      <w:pPr>
        <w:pStyle w:val="BodyText"/>
        <w:rPr>
          <w:rFonts w:eastAsia="Calibri"/>
          <w:lang w:eastAsia="de-DE"/>
        </w:rPr>
      </w:pPr>
      <w:r>
        <w:rPr>
          <w:rFonts w:eastAsia="Calibri"/>
          <w:lang w:eastAsia="de-DE"/>
        </w:rPr>
        <w:t xml:space="preserve">The working group will </w:t>
      </w:r>
      <w:r w:rsidR="007C2925">
        <w:rPr>
          <w:rFonts w:eastAsia="Calibri"/>
          <w:lang w:eastAsia="de-DE"/>
        </w:rPr>
        <w:t>review</w:t>
      </w:r>
      <w:r>
        <w:rPr>
          <w:rFonts w:eastAsia="Calibri"/>
          <w:lang w:eastAsia="de-DE"/>
        </w:rPr>
        <w:t xml:space="preserve"> the</w:t>
      </w:r>
      <w:r w:rsidR="007C2925">
        <w:rPr>
          <w:rFonts w:eastAsia="Calibri"/>
          <w:lang w:eastAsia="de-DE"/>
        </w:rPr>
        <w:t xml:space="preserve"> information held within the ‘N</w:t>
      </w:r>
      <w:r w:rsidR="007E2D50">
        <w:rPr>
          <w:rFonts w:eastAsia="Calibri"/>
          <w:lang w:eastAsia="de-DE"/>
        </w:rPr>
        <w:t xml:space="preserve">ew </w:t>
      </w:r>
      <w:r w:rsidR="007C2925">
        <w:rPr>
          <w:rFonts w:eastAsia="Calibri"/>
          <w:lang w:eastAsia="de-DE"/>
        </w:rPr>
        <w:t>C</w:t>
      </w:r>
      <w:r w:rsidR="007E2D50">
        <w:rPr>
          <w:rFonts w:eastAsia="Calibri"/>
          <w:lang w:eastAsia="de-DE"/>
        </w:rPr>
        <w:t xml:space="preserve">andidate </w:t>
      </w:r>
      <w:r w:rsidR="007C2925">
        <w:rPr>
          <w:rFonts w:eastAsia="Calibri"/>
          <w:lang w:eastAsia="de-DE"/>
        </w:rPr>
        <w:t>T</w:t>
      </w:r>
      <w:r w:rsidR="007E2D50">
        <w:rPr>
          <w:rFonts w:eastAsia="Calibri"/>
          <w:lang w:eastAsia="de-DE"/>
        </w:rPr>
        <w:t>echnol</w:t>
      </w:r>
      <w:r w:rsidR="00C36D50">
        <w:rPr>
          <w:rFonts w:eastAsia="Calibri"/>
          <w:lang w:eastAsia="de-DE"/>
        </w:rPr>
        <w:t>ogy</w:t>
      </w:r>
      <w:r w:rsidR="007C2925">
        <w:rPr>
          <w:rFonts w:eastAsia="Calibri"/>
          <w:lang w:eastAsia="de-DE"/>
        </w:rPr>
        <w:t xml:space="preserve">’ questions table. </w:t>
      </w:r>
      <w:r w:rsidR="008D593E">
        <w:rPr>
          <w:rFonts w:eastAsia="Calibri"/>
          <w:lang w:eastAsia="de-DE"/>
        </w:rPr>
        <w:t xml:space="preserve"> </w:t>
      </w:r>
      <w:r w:rsidR="007C2925">
        <w:rPr>
          <w:rFonts w:eastAsia="Calibri"/>
          <w:lang w:eastAsia="de-DE"/>
        </w:rPr>
        <w:t>Comments will be provided by the working group</w:t>
      </w:r>
      <w:r w:rsidR="00440C3D">
        <w:rPr>
          <w:rFonts w:eastAsia="Calibri"/>
          <w:lang w:eastAsia="de-DE"/>
        </w:rPr>
        <w:t xml:space="preserve"> based </w:t>
      </w:r>
      <w:r w:rsidR="005410F7">
        <w:rPr>
          <w:rFonts w:eastAsia="Calibri"/>
          <w:lang w:eastAsia="de-DE"/>
        </w:rPr>
        <w:t xml:space="preserve">on </w:t>
      </w:r>
      <w:r w:rsidR="00440C3D">
        <w:rPr>
          <w:rFonts w:eastAsia="Calibri"/>
          <w:lang w:eastAsia="de-DE"/>
        </w:rPr>
        <w:t>the high-level</w:t>
      </w:r>
      <w:r w:rsidR="005410F7">
        <w:rPr>
          <w:rFonts w:eastAsia="Calibri"/>
          <w:lang w:eastAsia="de-DE"/>
        </w:rPr>
        <w:t xml:space="preserve"> understanding response</w:t>
      </w:r>
      <w:r w:rsidR="007C2925">
        <w:rPr>
          <w:rFonts w:eastAsia="Calibri"/>
          <w:lang w:eastAsia="de-DE"/>
        </w:rPr>
        <w:t xml:space="preserve"> </w:t>
      </w:r>
      <w:r w:rsidR="00440C3D">
        <w:rPr>
          <w:rFonts w:eastAsia="Calibri"/>
          <w:lang w:eastAsia="de-DE"/>
        </w:rPr>
        <w:t xml:space="preserve">along with </w:t>
      </w:r>
      <w:r w:rsidR="007C2925">
        <w:rPr>
          <w:rFonts w:eastAsia="Calibri"/>
          <w:lang w:eastAsia="de-DE"/>
        </w:rPr>
        <w:t>any additional presentations and demonstrations</w:t>
      </w:r>
      <w:r w:rsidR="00440C3D">
        <w:rPr>
          <w:rFonts w:eastAsia="Calibri"/>
          <w:lang w:eastAsia="de-DE"/>
        </w:rPr>
        <w:t xml:space="preserve"> that have taken place as a part of the review process. </w:t>
      </w:r>
      <w:r w:rsidR="00C36D50">
        <w:rPr>
          <w:rFonts w:eastAsia="Calibri"/>
          <w:lang w:eastAsia="de-DE"/>
        </w:rPr>
        <w:t>The output of this review will formulate the working group recommendation.</w:t>
      </w:r>
      <w:r w:rsidR="005410F7">
        <w:rPr>
          <w:rFonts w:eastAsia="Calibri"/>
          <w:lang w:eastAsia="de-DE"/>
        </w:rPr>
        <w:t xml:space="preserve"> </w:t>
      </w:r>
    </w:p>
    <w:p w14:paraId="06D22672" w14:textId="12787FD1" w:rsidR="00CD68E4" w:rsidRPr="00D5735A" w:rsidRDefault="00B206DA" w:rsidP="00D5735A">
      <w:pPr>
        <w:pStyle w:val="BodyText"/>
        <w:rPr>
          <w:rFonts w:eastAsia="Calibri"/>
          <w:lang w:eastAsia="de-DE"/>
        </w:rPr>
      </w:pPr>
      <w:r>
        <w:rPr>
          <w:rFonts w:eastAsia="Calibri"/>
          <w:lang w:eastAsia="de-DE"/>
        </w:rPr>
        <w:t>Where appropriate the working group will invite new candidate providers and/or relevant parties, to present and demonstrate their subject matter.</w:t>
      </w:r>
    </w:p>
    <w:p w14:paraId="70C8EAA6" w14:textId="2943D181" w:rsidR="00440C3D" w:rsidRPr="007748E6" w:rsidRDefault="00440C3D" w:rsidP="00440C3D">
      <w:pPr>
        <w:pStyle w:val="Heading2"/>
        <w:numPr>
          <w:ilvl w:val="1"/>
          <w:numId w:val="34"/>
        </w:numPr>
        <w:rPr>
          <w:rFonts w:asciiTheme="minorHAnsi" w:hAnsiTheme="minorHAnsi" w:cstheme="minorHAnsi"/>
        </w:rPr>
      </w:pPr>
      <w:bookmarkStart w:id="9" w:name="_Hlk526936960"/>
      <w:r>
        <w:rPr>
          <w:rFonts w:asciiTheme="minorHAnsi" w:hAnsiTheme="minorHAnsi" w:cstheme="minorHAnsi"/>
        </w:rPr>
        <w:t xml:space="preserve">Recommendation </w:t>
      </w:r>
      <w:bookmarkEnd w:id="9"/>
    </w:p>
    <w:p w14:paraId="66DEE8A6" w14:textId="2D8AB2E0" w:rsidR="00440C3D" w:rsidRDefault="00AD6ACC" w:rsidP="00440C3D">
      <w:pPr>
        <w:rPr>
          <w:rFonts w:ascii="Calibri" w:hAnsi="Calibri"/>
        </w:rPr>
      </w:pPr>
      <w:r>
        <w:rPr>
          <w:rFonts w:ascii="Calibri" w:hAnsi="Calibri"/>
        </w:rPr>
        <w:t xml:space="preserve">Based on our preliminary review of this technology, the Committee recommends a that a more </w:t>
      </w:r>
      <w:proofErr w:type="gramStart"/>
      <w:r>
        <w:rPr>
          <w:rFonts w:ascii="Calibri" w:hAnsi="Calibri"/>
        </w:rPr>
        <w:t>in</w:t>
      </w:r>
      <w:r w:rsidR="007748E6">
        <w:rPr>
          <w:rFonts w:ascii="Calibri" w:hAnsi="Calibri"/>
        </w:rPr>
        <w:t xml:space="preserve"> </w:t>
      </w:r>
      <w:r>
        <w:rPr>
          <w:rFonts w:ascii="Calibri" w:hAnsi="Calibri"/>
        </w:rPr>
        <w:t>depth</w:t>
      </w:r>
      <w:proofErr w:type="gramEnd"/>
      <w:r>
        <w:rPr>
          <w:rFonts w:ascii="Calibri" w:hAnsi="Calibri"/>
        </w:rPr>
        <w:t xml:space="preserve"> evaluation by a group of experts be conducted for suitability of application within the remit of IALA.</w:t>
      </w:r>
    </w:p>
    <w:p w14:paraId="15F37562" w14:textId="1EA5ADDA" w:rsidR="00440C3D" w:rsidRDefault="00440C3D" w:rsidP="00F70204">
      <w:pPr>
        <w:rPr>
          <w:rFonts w:ascii="Calibri" w:eastAsia="Calibri" w:hAnsi="Calibri" w:cs="Calibri"/>
          <w:b/>
          <w:caps/>
          <w:snapToGrid w:val="0"/>
          <w:lang w:eastAsia="en-GB"/>
        </w:rPr>
      </w:pPr>
    </w:p>
    <w:p w14:paraId="550B3F03" w14:textId="78DE65D4" w:rsidR="00440C3D" w:rsidRDefault="00440C3D" w:rsidP="00F70204">
      <w:pPr>
        <w:rPr>
          <w:rFonts w:ascii="Calibri" w:eastAsia="Calibri" w:hAnsi="Calibri" w:cs="Calibri"/>
          <w:b/>
          <w:caps/>
          <w:snapToGrid w:val="0"/>
          <w:lang w:eastAsia="en-GB"/>
        </w:rPr>
      </w:pPr>
    </w:p>
    <w:bookmarkEnd w:id="4"/>
    <w:bookmarkEnd w:id="5"/>
    <w:bookmarkEnd w:id="7"/>
    <w:bookmarkEnd w:id="8"/>
    <w:p w14:paraId="06F56849" w14:textId="18EC8AC1" w:rsidR="00440C3D" w:rsidRDefault="00440C3D" w:rsidP="00F70204">
      <w:pPr>
        <w:rPr>
          <w:rFonts w:ascii="Calibri" w:eastAsia="Calibri" w:hAnsi="Calibri" w:cs="Calibri"/>
          <w:b/>
          <w:caps/>
          <w:snapToGrid w:val="0"/>
          <w:lang w:eastAsia="en-GB"/>
        </w:rPr>
      </w:pPr>
    </w:p>
    <w:sectPr w:rsidR="00440C3D" w:rsidSect="008C21C2">
      <w:headerReference w:type="default" r:id="rId8"/>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1BD21" w14:textId="77777777" w:rsidR="00A83743" w:rsidRDefault="00A83743" w:rsidP="00D319DD">
      <w:r>
        <w:separator/>
      </w:r>
    </w:p>
  </w:endnote>
  <w:endnote w:type="continuationSeparator" w:id="0">
    <w:p w14:paraId="766C0127" w14:textId="77777777" w:rsidR="00A83743" w:rsidRDefault="00A83743"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150F6" w14:textId="77777777" w:rsidR="00A83743" w:rsidRDefault="00A83743" w:rsidP="00D319DD">
      <w:r>
        <w:separator/>
      </w:r>
    </w:p>
  </w:footnote>
  <w:footnote w:type="continuationSeparator" w:id="0">
    <w:p w14:paraId="6A96C037" w14:textId="77777777" w:rsidR="00A83743" w:rsidRDefault="00A83743" w:rsidP="00D31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FDA48" w14:textId="0BACF5F2" w:rsidR="001B1E7C" w:rsidRDefault="00676CD2">
    <w:pPr>
      <w:pStyle w:val="Header"/>
    </w:pPr>
    <w:r>
      <w:tab/>
    </w:r>
    <w:r>
      <w:tab/>
      <w:t>ENAV2</w:t>
    </w:r>
    <w:r w:rsidR="00411CE6">
      <w:t>3-9.2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2"/>
    <w:multiLevelType w:val="singleLevel"/>
    <w:tmpl w:val="20E0A1C2"/>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3"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9C37E91"/>
    <w:multiLevelType w:val="multilevel"/>
    <w:tmpl w:val="AA74CE0E"/>
    <w:lvl w:ilvl="0">
      <w:start w:val="10"/>
      <w:numFmt w:val="decimal"/>
      <w:pStyle w:val="Heading1"/>
      <w:lvlText w:val="%1."/>
      <w:lvlJc w:val="left"/>
      <w:pPr>
        <w:tabs>
          <w:tab w:val="num" w:pos="567"/>
        </w:tabs>
        <w:ind w:left="567" w:hanging="567"/>
      </w:pPr>
      <w:rPr>
        <w:rFonts w:hint="default"/>
        <w:b/>
        <w:i w: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134"/>
        </w:tabs>
        <w:ind w:left="1134"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15"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8"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9" w15:restartNumberingAfterBreak="0">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2" w15:restartNumberingAfterBreak="0">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26" w15:restartNumberingAfterBreak="0">
    <w:nsid w:val="60585238"/>
    <w:multiLevelType w:val="multilevel"/>
    <w:tmpl w:val="D8C8E7F4"/>
    <w:lvl w:ilvl="0">
      <w:start w:val="1"/>
      <w:numFmt w:val="upperLetter"/>
      <w:pStyle w:val="Annex"/>
      <w:lvlText w:val="ANNEX %1"/>
      <w:lvlJc w:val="left"/>
      <w:pPr>
        <w:ind w:left="1701" w:hanging="1701"/>
      </w:pPr>
      <w:rPr>
        <w:rFonts w:cs="Times New Roman"/>
        <w:b w:val="0"/>
        <w:bCs w:val="0"/>
        <w:i w:val="0"/>
        <w:iCs w:val="0"/>
        <w:caps w:val="0"/>
        <w:smallCaps w:val="0"/>
        <w:strike w:val="0"/>
        <w:dstrike w:val="0"/>
        <w:outline w:val="0"/>
        <w:shadow w:val="0"/>
        <w:emboss w:val="0"/>
        <w:imprint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29" w15:restartNumberingAfterBreak="0">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612FE1"/>
    <w:multiLevelType w:val="multilevel"/>
    <w:tmpl w:val="3C40D948"/>
    <w:lvl w:ilvl="0">
      <w:start w:val="1"/>
      <w:numFmt w:val="decimal"/>
      <w:pStyle w:val="Bullet1"/>
      <w:lvlText w:val="%1."/>
      <w:lvlJc w:val="left"/>
      <w:pPr>
        <w:ind w:left="785" w:hanging="360"/>
      </w:pPr>
      <w:rPr>
        <w:rFonts w:hint="default"/>
        <w:b w:val="0"/>
        <w:i w:val="0"/>
      </w:rPr>
    </w:lvl>
    <w:lvl w:ilvl="1">
      <w:start w:val="2"/>
      <w:numFmt w:val="decimal"/>
      <w:isLgl/>
      <w:lvlText w:val="%1.%2."/>
      <w:lvlJc w:val="left"/>
      <w:pPr>
        <w:ind w:left="1145"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33" w15:restartNumberingAfterBreak="0">
    <w:nsid w:val="76E87374"/>
    <w:multiLevelType w:val="multilevel"/>
    <w:tmpl w:val="81727A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10"/>
  </w:num>
  <w:num w:numId="3">
    <w:abstractNumId w:val="26"/>
  </w:num>
  <w:num w:numId="4">
    <w:abstractNumId w:val="20"/>
  </w:num>
  <w:num w:numId="5">
    <w:abstractNumId w:val="5"/>
  </w:num>
  <w:num w:numId="6">
    <w:abstractNumId w:val="30"/>
  </w:num>
  <w:num w:numId="7">
    <w:abstractNumId w:val="16"/>
  </w:num>
  <w:num w:numId="8">
    <w:abstractNumId w:val="11"/>
  </w:num>
  <w:num w:numId="9">
    <w:abstractNumId w:val="21"/>
  </w:num>
  <w:num w:numId="10">
    <w:abstractNumId w:val="19"/>
  </w:num>
  <w:num w:numId="11">
    <w:abstractNumId w:val="27"/>
  </w:num>
  <w:num w:numId="12">
    <w:abstractNumId w:val="7"/>
  </w:num>
  <w:num w:numId="13">
    <w:abstractNumId w:val="2"/>
  </w:num>
  <w:num w:numId="14">
    <w:abstractNumId w:val="0"/>
  </w:num>
  <w:num w:numId="15">
    <w:abstractNumId w:val="9"/>
  </w:num>
  <w:num w:numId="16">
    <w:abstractNumId w:val="23"/>
  </w:num>
  <w:num w:numId="17">
    <w:abstractNumId w:val="3"/>
  </w:num>
  <w:num w:numId="18">
    <w:abstractNumId w:val="28"/>
  </w:num>
  <w:num w:numId="19">
    <w:abstractNumId w:val="12"/>
  </w:num>
  <w:num w:numId="20">
    <w:abstractNumId w:val="15"/>
  </w:num>
  <w:num w:numId="21">
    <w:abstractNumId w:val="4"/>
  </w:num>
  <w:num w:numId="22">
    <w:abstractNumId w:val="17"/>
  </w:num>
  <w:num w:numId="23">
    <w:abstractNumId w:val="6"/>
  </w:num>
  <w:num w:numId="24">
    <w:abstractNumId w:val="29"/>
  </w:num>
  <w:num w:numId="25">
    <w:abstractNumId w:val="22"/>
  </w:num>
  <w:num w:numId="26">
    <w:abstractNumId w:val="24"/>
  </w:num>
  <w:num w:numId="27">
    <w:abstractNumId w:val="31"/>
  </w:num>
  <w:num w:numId="28">
    <w:abstractNumId w:val="25"/>
  </w:num>
  <w:num w:numId="29">
    <w:abstractNumId w:val="14"/>
  </w:num>
  <w:num w:numId="30">
    <w:abstractNumId w:val="8"/>
  </w:num>
  <w:num w:numId="31">
    <w:abstractNumId w:val="32"/>
  </w:num>
  <w:num w:numId="32">
    <w:abstractNumId w:val="13"/>
  </w:num>
  <w:num w:numId="33">
    <w:abstractNumId w:val="1"/>
  </w:num>
  <w:num w:numId="34">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68A6"/>
    <w:rsid w:val="0000190C"/>
    <w:rsid w:val="00001D33"/>
    <w:rsid w:val="000029F4"/>
    <w:rsid w:val="00002C5E"/>
    <w:rsid w:val="000030B0"/>
    <w:rsid w:val="00003397"/>
    <w:rsid w:val="0000434D"/>
    <w:rsid w:val="00004801"/>
    <w:rsid w:val="00004B23"/>
    <w:rsid w:val="00004D75"/>
    <w:rsid w:val="00004EB8"/>
    <w:rsid w:val="00004F44"/>
    <w:rsid w:val="000052F8"/>
    <w:rsid w:val="00005C0E"/>
    <w:rsid w:val="00006D75"/>
    <w:rsid w:val="0000710C"/>
    <w:rsid w:val="000071E9"/>
    <w:rsid w:val="00007904"/>
    <w:rsid w:val="00007BD3"/>
    <w:rsid w:val="000114E5"/>
    <w:rsid w:val="00011A8C"/>
    <w:rsid w:val="00012810"/>
    <w:rsid w:val="0001448C"/>
    <w:rsid w:val="00016DC2"/>
    <w:rsid w:val="00016E69"/>
    <w:rsid w:val="000179E9"/>
    <w:rsid w:val="00017B1B"/>
    <w:rsid w:val="00017DF9"/>
    <w:rsid w:val="00017E24"/>
    <w:rsid w:val="00017F19"/>
    <w:rsid w:val="0002032D"/>
    <w:rsid w:val="000209C4"/>
    <w:rsid w:val="00021052"/>
    <w:rsid w:val="00021374"/>
    <w:rsid w:val="00021DF9"/>
    <w:rsid w:val="00022EF8"/>
    <w:rsid w:val="0002345A"/>
    <w:rsid w:val="00023F65"/>
    <w:rsid w:val="00024352"/>
    <w:rsid w:val="00024BFC"/>
    <w:rsid w:val="000261B5"/>
    <w:rsid w:val="000302B7"/>
    <w:rsid w:val="0003058C"/>
    <w:rsid w:val="00030EBF"/>
    <w:rsid w:val="00030F83"/>
    <w:rsid w:val="00032670"/>
    <w:rsid w:val="00032EFC"/>
    <w:rsid w:val="00033062"/>
    <w:rsid w:val="00033388"/>
    <w:rsid w:val="00034913"/>
    <w:rsid w:val="0003557B"/>
    <w:rsid w:val="000355D8"/>
    <w:rsid w:val="00036251"/>
    <w:rsid w:val="00036BF3"/>
    <w:rsid w:val="00036C2C"/>
    <w:rsid w:val="00036C7E"/>
    <w:rsid w:val="000431A0"/>
    <w:rsid w:val="00043B7C"/>
    <w:rsid w:val="00044102"/>
    <w:rsid w:val="00044E86"/>
    <w:rsid w:val="00045CF5"/>
    <w:rsid w:val="00045E48"/>
    <w:rsid w:val="00046913"/>
    <w:rsid w:val="00046EC8"/>
    <w:rsid w:val="00047215"/>
    <w:rsid w:val="00047230"/>
    <w:rsid w:val="00047D00"/>
    <w:rsid w:val="000505B7"/>
    <w:rsid w:val="000508B4"/>
    <w:rsid w:val="0005127C"/>
    <w:rsid w:val="00051407"/>
    <w:rsid w:val="00051AB0"/>
    <w:rsid w:val="00051F68"/>
    <w:rsid w:val="00053F5F"/>
    <w:rsid w:val="00054821"/>
    <w:rsid w:val="000550DC"/>
    <w:rsid w:val="00055BF9"/>
    <w:rsid w:val="0005650F"/>
    <w:rsid w:val="00056CBD"/>
    <w:rsid w:val="00057906"/>
    <w:rsid w:val="000605F4"/>
    <w:rsid w:val="00060A29"/>
    <w:rsid w:val="00060BE4"/>
    <w:rsid w:val="000612D7"/>
    <w:rsid w:val="000620F0"/>
    <w:rsid w:val="000626F4"/>
    <w:rsid w:val="00063B03"/>
    <w:rsid w:val="0006509C"/>
    <w:rsid w:val="00066A9F"/>
    <w:rsid w:val="00067D90"/>
    <w:rsid w:val="00067DF4"/>
    <w:rsid w:val="000709B8"/>
    <w:rsid w:val="00070C3B"/>
    <w:rsid w:val="000716CD"/>
    <w:rsid w:val="000718A9"/>
    <w:rsid w:val="00071D45"/>
    <w:rsid w:val="00072D23"/>
    <w:rsid w:val="00074C4C"/>
    <w:rsid w:val="000757CF"/>
    <w:rsid w:val="00075B61"/>
    <w:rsid w:val="000771E8"/>
    <w:rsid w:val="0008011E"/>
    <w:rsid w:val="00080208"/>
    <w:rsid w:val="00081BB9"/>
    <w:rsid w:val="00081D72"/>
    <w:rsid w:val="00081E80"/>
    <w:rsid w:val="00082122"/>
    <w:rsid w:val="000829AE"/>
    <w:rsid w:val="00083658"/>
    <w:rsid w:val="00083F09"/>
    <w:rsid w:val="00085934"/>
    <w:rsid w:val="00085D16"/>
    <w:rsid w:val="00085D38"/>
    <w:rsid w:val="0008639D"/>
    <w:rsid w:val="00087868"/>
    <w:rsid w:val="00087BDC"/>
    <w:rsid w:val="000900B4"/>
    <w:rsid w:val="0009024C"/>
    <w:rsid w:val="000905D1"/>
    <w:rsid w:val="000921FD"/>
    <w:rsid w:val="0009296D"/>
    <w:rsid w:val="0009365A"/>
    <w:rsid w:val="00093C03"/>
    <w:rsid w:val="0009460B"/>
    <w:rsid w:val="000955BF"/>
    <w:rsid w:val="00096327"/>
    <w:rsid w:val="000A06F9"/>
    <w:rsid w:val="000A2548"/>
    <w:rsid w:val="000A39CD"/>
    <w:rsid w:val="000A45ED"/>
    <w:rsid w:val="000A4E4D"/>
    <w:rsid w:val="000A5844"/>
    <w:rsid w:val="000A5C7F"/>
    <w:rsid w:val="000A67D7"/>
    <w:rsid w:val="000A69F9"/>
    <w:rsid w:val="000A6EF7"/>
    <w:rsid w:val="000A72D7"/>
    <w:rsid w:val="000B0954"/>
    <w:rsid w:val="000B0C9B"/>
    <w:rsid w:val="000B0DBF"/>
    <w:rsid w:val="000B172C"/>
    <w:rsid w:val="000B1772"/>
    <w:rsid w:val="000B1820"/>
    <w:rsid w:val="000B2303"/>
    <w:rsid w:val="000B2407"/>
    <w:rsid w:val="000B26AD"/>
    <w:rsid w:val="000B2CEA"/>
    <w:rsid w:val="000B3285"/>
    <w:rsid w:val="000B471A"/>
    <w:rsid w:val="000B4915"/>
    <w:rsid w:val="000B5628"/>
    <w:rsid w:val="000B5F8B"/>
    <w:rsid w:val="000C01B3"/>
    <w:rsid w:val="000C04B5"/>
    <w:rsid w:val="000C0633"/>
    <w:rsid w:val="000C0E20"/>
    <w:rsid w:val="000C10E7"/>
    <w:rsid w:val="000C2E5F"/>
    <w:rsid w:val="000C3035"/>
    <w:rsid w:val="000C3B9C"/>
    <w:rsid w:val="000C4296"/>
    <w:rsid w:val="000C4E2B"/>
    <w:rsid w:val="000C6B6A"/>
    <w:rsid w:val="000C78C8"/>
    <w:rsid w:val="000C7AA6"/>
    <w:rsid w:val="000D03E4"/>
    <w:rsid w:val="000D0512"/>
    <w:rsid w:val="000D15B0"/>
    <w:rsid w:val="000D1D85"/>
    <w:rsid w:val="000D28FB"/>
    <w:rsid w:val="000D2921"/>
    <w:rsid w:val="000D507F"/>
    <w:rsid w:val="000D57D1"/>
    <w:rsid w:val="000D5A40"/>
    <w:rsid w:val="000D5B7E"/>
    <w:rsid w:val="000D5BE1"/>
    <w:rsid w:val="000D5D1D"/>
    <w:rsid w:val="000D5FF2"/>
    <w:rsid w:val="000D6255"/>
    <w:rsid w:val="000D6F11"/>
    <w:rsid w:val="000D7C89"/>
    <w:rsid w:val="000E05E3"/>
    <w:rsid w:val="000E11E1"/>
    <w:rsid w:val="000E2BA2"/>
    <w:rsid w:val="000E30EE"/>
    <w:rsid w:val="000E3620"/>
    <w:rsid w:val="000E4282"/>
    <w:rsid w:val="000E587F"/>
    <w:rsid w:val="000E5DBC"/>
    <w:rsid w:val="000E6162"/>
    <w:rsid w:val="000E66B0"/>
    <w:rsid w:val="000E6A66"/>
    <w:rsid w:val="000E7491"/>
    <w:rsid w:val="000E7A0E"/>
    <w:rsid w:val="000F01F0"/>
    <w:rsid w:val="000F0FFE"/>
    <w:rsid w:val="000F174B"/>
    <w:rsid w:val="000F1E53"/>
    <w:rsid w:val="000F236B"/>
    <w:rsid w:val="000F27DC"/>
    <w:rsid w:val="000F2D79"/>
    <w:rsid w:val="000F358A"/>
    <w:rsid w:val="000F3C22"/>
    <w:rsid w:val="000F4AA7"/>
    <w:rsid w:val="000F664B"/>
    <w:rsid w:val="000F71F9"/>
    <w:rsid w:val="000F7864"/>
    <w:rsid w:val="0010084D"/>
    <w:rsid w:val="00100B27"/>
    <w:rsid w:val="0010124B"/>
    <w:rsid w:val="00102FBB"/>
    <w:rsid w:val="00103837"/>
    <w:rsid w:val="00103883"/>
    <w:rsid w:val="00103C78"/>
    <w:rsid w:val="001041B0"/>
    <w:rsid w:val="001059E5"/>
    <w:rsid w:val="00105CD7"/>
    <w:rsid w:val="00105DB0"/>
    <w:rsid w:val="00105FCD"/>
    <w:rsid w:val="0010646D"/>
    <w:rsid w:val="00106CDC"/>
    <w:rsid w:val="001071E2"/>
    <w:rsid w:val="00107B8C"/>
    <w:rsid w:val="00107E14"/>
    <w:rsid w:val="00107EF3"/>
    <w:rsid w:val="00110AEA"/>
    <w:rsid w:val="00111911"/>
    <w:rsid w:val="00111974"/>
    <w:rsid w:val="001122D8"/>
    <w:rsid w:val="001130BA"/>
    <w:rsid w:val="00115702"/>
    <w:rsid w:val="001162D0"/>
    <w:rsid w:val="00117C4C"/>
    <w:rsid w:val="00120EF7"/>
    <w:rsid w:val="0012191E"/>
    <w:rsid w:val="00121B72"/>
    <w:rsid w:val="00122BA5"/>
    <w:rsid w:val="00123B11"/>
    <w:rsid w:val="00123F1E"/>
    <w:rsid w:val="00124446"/>
    <w:rsid w:val="001258D2"/>
    <w:rsid w:val="00125BA9"/>
    <w:rsid w:val="00125C37"/>
    <w:rsid w:val="00125D98"/>
    <w:rsid w:val="00126DB2"/>
    <w:rsid w:val="00127278"/>
    <w:rsid w:val="001274D7"/>
    <w:rsid w:val="0013076C"/>
    <w:rsid w:val="00130E42"/>
    <w:rsid w:val="001312B8"/>
    <w:rsid w:val="00131E71"/>
    <w:rsid w:val="00132588"/>
    <w:rsid w:val="00132F1B"/>
    <w:rsid w:val="00133547"/>
    <w:rsid w:val="00134DAD"/>
    <w:rsid w:val="00135042"/>
    <w:rsid w:val="00135340"/>
    <w:rsid w:val="00135D74"/>
    <w:rsid w:val="00135F6C"/>
    <w:rsid w:val="001364FD"/>
    <w:rsid w:val="00136B2D"/>
    <w:rsid w:val="00137FDF"/>
    <w:rsid w:val="001403CA"/>
    <w:rsid w:val="00140F13"/>
    <w:rsid w:val="001420BD"/>
    <w:rsid w:val="0014298E"/>
    <w:rsid w:val="001439D5"/>
    <w:rsid w:val="00143C9A"/>
    <w:rsid w:val="00144327"/>
    <w:rsid w:val="001444E7"/>
    <w:rsid w:val="0014452F"/>
    <w:rsid w:val="00144A21"/>
    <w:rsid w:val="00144DC2"/>
    <w:rsid w:val="001451BE"/>
    <w:rsid w:val="00145F22"/>
    <w:rsid w:val="00146069"/>
    <w:rsid w:val="001471A7"/>
    <w:rsid w:val="001507D5"/>
    <w:rsid w:val="00150830"/>
    <w:rsid w:val="00150DEB"/>
    <w:rsid w:val="0015277A"/>
    <w:rsid w:val="00153175"/>
    <w:rsid w:val="00153392"/>
    <w:rsid w:val="00153A14"/>
    <w:rsid w:val="0015416F"/>
    <w:rsid w:val="00155983"/>
    <w:rsid w:val="001562F7"/>
    <w:rsid w:val="001567C0"/>
    <w:rsid w:val="00157029"/>
    <w:rsid w:val="0015709A"/>
    <w:rsid w:val="00160336"/>
    <w:rsid w:val="0016072F"/>
    <w:rsid w:val="00160E4D"/>
    <w:rsid w:val="00161D4C"/>
    <w:rsid w:val="00161F3A"/>
    <w:rsid w:val="00162E03"/>
    <w:rsid w:val="00163477"/>
    <w:rsid w:val="001634D9"/>
    <w:rsid w:val="00163D46"/>
    <w:rsid w:val="00163FD5"/>
    <w:rsid w:val="001655C2"/>
    <w:rsid w:val="00165ECD"/>
    <w:rsid w:val="001665DB"/>
    <w:rsid w:val="0016723A"/>
    <w:rsid w:val="001675E6"/>
    <w:rsid w:val="00170173"/>
    <w:rsid w:val="001707CF"/>
    <w:rsid w:val="00171261"/>
    <w:rsid w:val="00173D5E"/>
    <w:rsid w:val="001746A6"/>
    <w:rsid w:val="00174AC8"/>
    <w:rsid w:val="00174C81"/>
    <w:rsid w:val="00177AD1"/>
    <w:rsid w:val="00180BA6"/>
    <w:rsid w:val="00181333"/>
    <w:rsid w:val="00181F74"/>
    <w:rsid w:val="0018208C"/>
    <w:rsid w:val="001827B1"/>
    <w:rsid w:val="001833F4"/>
    <w:rsid w:val="00183401"/>
    <w:rsid w:val="001839F8"/>
    <w:rsid w:val="00186BB7"/>
    <w:rsid w:val="001901D1"/>
    <w:rsid w:val="001901E5"/>
    <w:rsid w:val="00190960"/>
    <w:rsid w:val="0019146D"/>
    <w:rsid w:val="00191A08"/>
    <w:rsid w:val="001929C7"/>
    <w:rsid w:val="00192D4E"/>
    <w:rsid w:val="00192D6B"/>
    <w:rsid w:val="001947ED"/>
    <w:rsid w:val="00194F32"/>
    <w:rsid w:val="001961A2"/>
    <w:rsid w:val="0019643B"/>
    <w:rsid w:val="00197ABB"/>
    <w:rsid w:val="00197B0C"/>
    <w:rsid w:val="001A1831"/>
    <w:rsid w:val="001A1A77"/>
    <w:rsid w:val="001A26B6"/>
    <w:rsid w:val="001A2989"/>
    <w:rsid w:val="001A2FD2"/>
    <w:rsid w:val="001A4CD7"/>
    <w:rsid w:val="001A5B93"/>
    <w:rsid w:val="001B1E7C"/>
    <w:rsid w:val="001B2376"/>
    <w:rsid w:val="001B27B9"/>
    <w:rsid w:val="001B72B2"/>
    <w:rsid w:val="001B7A2B"/>
    <w:rsid w:val="001B7F42"/>
    <w:rsid w:val="001C195D"/>
    <w:rsid w:val="001C1C81"/>
    <w:rsid w:val="001C3FA4"/>
    <w:rsid w:val="001C4163"/>
    <w:rsid w:val="001C4394"/>
    <w:rsid w:val="001C52C8"/>
    <w:rsid w:val="001C5EC7"/>
    <w:rsid w:val="001C5F63"/>
    <w:rsid w:val="001C624A"/>
    <w:rsid w:val="001C6B64"/>
    <w:rsid w:val="001C790E"/>
    <w:rsid w:val="001C7C0F"/>
    <w:rsid w:val="001D01AC"/>
    <w:rsid w:val="001D062F"/>
    <w:rsid w:val="001D0DF4"/>
    <w:rsid w:val="001D0FB9"/>
    <w:rsid w:val="001D16C6"/>
    <w:rsid w:val="001D1FB2"/>
    <w:rsid w:val="001D2793"/>
    <w:rsid w:val="001D2DC5"/>
    <w:rsid w:val="001D3348"/>
    <w:rsid w:val="001D6657"/>
    <w:rsid w:val="001D6E64"/>
    <w:rsid w:val="001D7355"/>
    <w:rsid w:val="001E0895"/>
    <w:rsid w:val="001E2660"/>
    <w:rsid w:val="001E278E"/>
    <w:rsid w:val="001E319C"/>
    <w:rsid w:val="001E67D1"/>
    <w:rsid w:val="001E7CE7"/>
    <w:rsid w:val="001F0EC0"/>
    <w:rsid w:val="001F10F9"/>
    <w:rsid w:val="001F129E"/>
    <w:rsid w:val="001F181E"/>
    <w:rsid w:val="001F18FB"/>
    <w:rsid w:val="001F1FCF"/>
    <w:rsid w:val="001F2BB2"/>
    <w:rsid w:val="001F3134"/>
    <w:rsid w:val="001F3EF5"/>
    <w:rsid w:val="001F4281"/>
    <w:rsid w:val="001F4634"/>
    <w:rsid w:val="001F499C"/>
    <w:rsid w:val="001F4C72"/>
    <w:rsid w:val="001F66DC"/>
    <w:rsid w:val="001F6E3B"/>
    <w:rsid w:val="001F7033"/>
    <w:rsid w:val="0020053F"/>
    <w:rsid w:val="002006AA"/>
    <w:rsid w:val="002008A8"/>
    <w:rsid w:val="00202A3A"/>
    <w:rsid w:val="00203CA0"/>
    <w:rsid w:val="00204ACC"/>
    <w:rsid w:val="0020556C"/>
    <w:rsid w:val="00206FA4"/>
    <w:rsid w:val="00210564"/>
    <w:rsid w:val="00210D86"/>
    <w:rsid w:val="00211283"/>
    <w:rsid w:val="00211C3F"/>
    <w:rsid w:val="00211D73"/>
    <w:rsid w:val="00212138"/>
    <w:rsid w:val="00212E23"/>
    <w:rsid w:val="00214C16"/>
    <w:rsid w:val="00215B43"/>
    <w:rsid w:val="0021752F"/>
    <w:rsid w:val="00217A84"/>
    <w:rsid w:val="00217D51"/>
    <w:rsid w:val="00221284"/>
    <w:rsid w:val="002225E8"/>
    <w:rsid w:val="0022370D"/>
    <w:rsid w:val="00223E66"/>
    <w:rsid w:val="00223FEF"/>
    <w:rsid w:val="00224DD7"/>
    <w:rsid w:val="00225714"/>
    <w:rsid w:val="00225C3A"/>
    <w:rsid w:val="00226815"/>
    <w:rsid w:val="00226F06"/>
    <w:rsid w:val="00227B85"/>
    <w:rsid w:val="00227C4C"/>
    <w:rsid w:val="00230B28"/>
    <w:rsid w:val="00230FE5"/>
    <w:rsid w:val="00231569"/>
    <w:rsid w:val="0023242C"/>
    <w:rsid w:val="00232D0B"/>
    <w:rsid w:val="00233D0A"/>
    <w:rsid w:val="0023411C"/>
    <w:rsid w:val="00234B8A"/>
    <w:rsid w:val="00234F8C"/>
    <w:rsid w:val="00235193"/>
    <w:rsid w:val="002351F3"/>
    <w:rsid w:val="00235458"/>
    <w:rsid w:val="00235F79"/>
    <w:rsid w:val="002369C9"/>
    <w:rsid w:val="0024060D"/>
    <w:rsid w:val="00241477"/>
    <w:rsid w:val="00242B50"/>
    <w:rsid w:val="00243218"/>
    <w:rsid w:val="00243C29"/>
    <w:rsid w:val="00244EC9"/>
    <w:rsid w:val="00245681"/>
    <w:rsid w:val="00247971"/>
    <w:rsid w:val="0024798B"/>
    <w:rsid w:val="002505B0"/>
    <w:rsid w:val="00251035"/>
    <w:rsid w:val="0025148A"/>
    <w:rsid w:val="0025160E"/>
    <w:rsid w:val="00252281"/>
    <w:rsid w:val="00253481"/>
    <w:rsid w:val="002543B2"/>
    <w:rsid w:val="00255C64"/>
    <w:rsid w:val="002560DD"/>
    <w:rsid w:val="00257938"/>
    <w:rsid w:val="00260848"/>
    <w:rsid w:val="0026097C"/>
    <w:rsid w:val="00260B6E"/>
    <w:rsid w:val="00261077"/>
    <w:rsid w:val="00261C7A"/>
    <w:rsid w:val="00261C7C"/>
    <w:rsid w:val="00262577"/>
    <w:rsid w:val="00262ABB"/>
    <w:rsid w:val="00263099"/>
    <w:rsid w:val="00263D39"/>
    <w:rsid w:val="00263FE3"/>
    <w:rsid w:val="00264335"/>
    <w:rsid w:val="0026452F"/>
    <w:rsid w:val="00264BC2"/>
    <w:rsid w:val="00264E17"/>
    <w:rsid w:val="002664A9"/>
    <w:rsid w:val="00266C01"/>
    <w:rsid w:val="00266DDB"/>
    <w:rsid w:val="00267117"/>
    <w:rsid w:val="0026752B"/>
    <w:rsid w:val="00267582"/>
    <w:rsid w:val="00267C01"/>
    <w:rsid w:val="00267DA0"/>
    <w:rsid w:val="00267FAB"/>
    <w:rsid w:val="002702EF"/>
    <w:rsid w:val="002708DC"/>
    <w:rsid w:val="002715A5"/>
    <w:rsid w:val="00273390"/>
    <w:rsid w:val="002750CB"/>
    <w:rsid w:val="002752C8"/>
    <w:rsid w:val="00275A37"/>
    <w:rsid w:val="00276A45"/>
    <w:rsid w:val="0028060B"/>
    <w:rsid w:val="002806FD"/>
    <w:rsid w:val="002808E8"/>
    <w:rsid w:val="0028096C"/>
    <w:rsid w:val="002828CB"/>
    <w:rsid w:val="00283DA7"/>
    <w:rsid w:val="0028424B"/>
    <w:rsid w:val="00284BF0"/>
    <w:rsid w:val="00285099"/>
    <w:rsid w:val="002852CB"/>
    <w:rsid w:val="002874D3"/>
    <w:rsid w:val="00287DD2"/>
    <w:rsid w:val="00287E62"/>
    <w:rsid w:val="00290E16"/>
    <w:rsid w:val="00290EE4"/>
    <w:rsid w:val="002913D3"/>
    <w:rsid w:val="00291860"/>
    <w:rsid w:val="00291D7A"/>
    <w:rsid w:val="002923A9"/>
    <w:rsid w:val="00294F16"/>
    <w:rsid w:val="00295892"/>
    <w:rsid w:val="00295FFA"/>
    <w:rsid w:val="00296153"/>
    <w:rsid w:val="002963AA"/>
    <w:rsid w:val="00297529"/>
    <w:rsid w:val="002975DF"/>
    <w:rsid w:val="00297C67"/>
    <w:rsid w:val="00297E90"/>
    <w:rsid w:val="002A079B"/>
    <w:rsid w:val="002A125B"/>
    <w:rsid w:val="002A1A9B"/>
    <w:rsid w:val="002A3045"/>
    <w:rsid w:val="002A4481"/>
    <w:rsid w:val="002A5C8E"/>
    <w:rsid w:val="002A5E42"/>
    <w:rsid w:val="002A70A1"/>
    <w:rsid w:val="002A7E52"/>
    <w:rsid w:val="002B054E"/>
    <w:rsid w:val="002B1D37"/>
    <w:rsid w:val="002B2946"/>
    <w:rsid w:val="002B3574"/>
    <w:rsid w:val="002B4526"/>
    <w:rsid w:val="002B5053"/>
    <w:rsid w:val="002B6570"/>
    <w:rsid w:val="002B66E4"/>
    <w:rsid w:val="002B768F"/>
    <w:rsid w:val="002B7B3E"/>
    <w:rsid w:val="002C014A"/>
    <w:rsid w:val="002C0248"/>
    <w:rsid w:val="002C2098"/>
    <w:rsid w:val="002C3F9F"/>
    <w:rsid w:val="002C7F49"/>
    <w:rsid w:val="002D01A5"/>
    <w:rsid w:val="002D1915"/>
    <w:rsid w:val="002D2269"/>
    <w:rsid w:val="002D410A"/>
    <w:rsid w:val="002D6428"/>
    <w:rsid w:val="002D7656"/>
    <w:rsid w:val="002D7869"/>
    <w:rsid w:val="002E0968"/>
    <w:rsid w:val="002E1B8D"/>
    <w:rsid w:val="002E2319"/>
    <w:rsid w:val="002E319D"/>
    <w:rsid w:val="002E33CB"/>
    <w:rsid w:val="002E3AC5"/>
    <w:rsid w:val="002E3F8B"/>
    <w:rsid w:val="002E5993"/>
    <w:rsid w:val="002E5F20"/>
    <w:rsid w:val="002F04A6"/>
    <w:rsid w:val="002F111C"/>
    <w:rsid w:val="002F34BA"/>
    <w:rsid w:val="002F37C2"/>
    <w:rsid w:val="002F3895"/>
    <w:rsid w:val="002F3F43"/>
    <w:rsid w:val="002F41BC"/>
    <w:rsid w:val="002F4264"/>
    <w:rsid w:val="002F6BE5"/>
    <w:rsid w:val="002F6FE6"/>
    <w:rsid w:val="002F7838"/>
    <w:rsid w:val="0030168F"/>
    <w:rsid w:val="003028F8"/>
    <w:rsid w:val="00302EFA"/>
    <w:rsid w:val="0030338D"/>
    <w:rsid w:val="00303CE2"/>
    <w:rsid w:val="00305342"/>
    <w:rsid w:val="00305639"/>
    <w:rsid w:val="00306618"/>
    <w:rsid w:val="00306811"/>
    <w:rsid w:val="00307832"/>
    <w:rsid w:val="00307B68"/>
    <w:rsid w:val="003104B1"/>
    <w:rsid w:val="00310D9E"/>
    <w:rsid w:val="00311C3D"/>
    <w:rsid w:val="00311D19"/>
    <w:rsid w:val="00311D33"/>
    <w:rsid w:val="00313A56"/>
    <w:rsid w:val="00314CF6"/>
    <w:rsid w:val="00316439"/>
    <w:rsid w:val="00316B5F"/>
    <w:rsid w:val="00316F1C"/>
    <w:rsid w:val="00316FC7"/>
    <w:rsid w:val="00317A30"/>
    <w:rsid w:val="00317CB6"/>
    <w:rsid w:val="00321F99"/>
    <w:rsid w:val="00323995"/>
    <w:rsid w:val="0032472F"/>
    <w:rsid w:val="00324944"/>
    <w:rsid w:val="0032684C"/>
    <w:rsid w:val="00326AED"/>
    <w:rsid w:val="00327801"/>
    <w:rsid w:val="0033105C"/>
    <w:rsid w:val="003323E8"/>
    <w:rsid w:val="00332684"/>
    <w:rsid w:val="00332EB1"/>
    <w:rsid w:val="003335AF"/>
    <w:rsid w:val="00333ECE"/>
    <w:rsid w:val="0033495C"/>
    <w:rsid w:val="0033533D"/>
    <w:rsid w:val="00335544"/>
    <w:rsid w:val="00335D7C"/>
    <w:rsid w:val="00335DCB"/>
    <w:rsid w:val="00335F57"/>
    <w:rsid w:val="00336132"/>
    <w:rsid w:val="00336354"/>
    <w:rsid w:val="00337AFB"/>
    <w:rsid w:val="00337BED"/>
    <w:rsid w:val="0034004B"/>
    <w:rsid w:val="00340F2E"/>
    <w:rsid w:val="00341514"/>
    <w:rsid w:val="00341ACE"/>
    <w:rsid w:val="00341BA3"/>
    <w:rsid w:val="00341DB4"/>
    <w:rsid w:val="00343A85"/>
    <w:rsid w:val="00344B3B"/>
    <w:rsid w:val="00345493"/>
    <w:rsid w:val="00346DD3"/>
    <w:rsid w:val="00351040"/>
    <w:rsid w:val="0035154F"/>
    <w:rsid w:val="0035324A"/>
    <w:rsid w:val="00353B7C"/>
    <w:rsid w:val="00353D9D"/>
    <w:rsid w:val="00354510"/>
    <w:rsid w:val="00355274"/>
    <w:rsid w:val="00356AD8"/>
    <w:rsid w:val="003575E3"/>
    <w:rsid w:val="00361320"/>
    <w:rsid w:val="0036188E"/>
    <w:rsid w:val="00361DC2"/>
    <w:rsid w:val="00361F81"/>
    <w:rsid w:val="003631D8"/>
    <w:rsid w:val="00363A62"/>
    <w:rsid w:val="00363E82"/>
    <w:rsid w:val="00364262"/>
    <w:rsid w:val="0036457C"/>
    <w:rsid w:val="00364A64"/>
    <w:rsid w:val="003659E4"/>
    <w:rsid w:val="00365DC2"/>
    <w:rsid w:val="00371287"/>
    <w:rsid w:val="003719FD"/>
    <w:rsid w:val="00371B89"/>
    <w:rsid w:val="00374961"/>
    <w:rsid w:val="0037568C"/>
    <w:rsid w:val="00376297"/>
    <w:rsid w:val="003762C6"/>
    <w:rsid w:val="00381ED5"/>
    <w:rsid w:val="00383AE6"/>
    <w:rsid w:val="00384050"/>
    <w:rsid w:val="003847AD"/>
    <w:rsid w:val="0038558A"/>
    <w:rsid w:val="003863C7"/>
    <w:rsid w:val="003870C0"/>
    <w:rsid w:val="003872C8"/>
    <w:rsid w:val="0038795B"/>
    <w:rsid w:val="00387A8D"/>
    <w:rsid w:val="00387EBA"/>
    <w:rsid w:val="0039011C"/>
    <w:rsid w:val="00391B2C"/>
    <w:rsid w:val="00392073"/>
    <w:rsid w:val="0039211D"/>
    <w:rsid w:val="00393DB4"/>
    <w:rsid w:val="00394E3F"/>
    <w:rsid w:val="00395E0B"/>
    <w:rsid w:val="003962FA"/>
    <w:rsid w:val="0039774D"/>
    <w:rsid w:val="003A0AD0"/>
    <w:rsid w:val="003A2812"/>
    <w:rsid w:val="003A2845"/>
    <w:rsid w:val="003A2E62"/>
    <w:rsid w:val="003A6034"/>
    <w:rsid w:val="003A66E0"/>
    <w:rsid w:val="003A6EBD"/>
    <w:rsid w:val="003B01CD"/>
    <w:rsid w:val="003B05E1"/>
    <w:rsid w:val="003B0B14"/>
    <w:rsid w:val="003B0BB7"/>
    <w:rsid w:val="003B131B"/>
    <w:rsid w:val="003B17DB"/>
    <w:rsid w:val="003B2725"/>
    <w:rsid w:val="003B28DD"/>
    <w:rsid w:val="003B2EA7"/>
    <w:rsid w:val="003B2FD2"/>
    <w:rsid w:val="003B3872"/>
    <w:rsid w:val="003B3EC9"/>
    <w:rsid w:val="003B62B7"/>
    <w:rsid w:val="003C02A6"/>
    <w:rsid w:val="003C0404"/>
    <w:rsid w:val="003C08E0"/>
    <w:rsid w:val="003C0CFD"/>
    <w:rsid w:val="003C12A1"/>
    <w:rsid w:val="003C19A2"/>
    <w:rsid w:val="003C2DE0"/>
    <w:rsid w:val="003C3D61"/>
    <w:rsid w:val="003C4E4A"/>
    <w:rsid w:val="003C50FA"/>
    <w:rsid w:val="003C51EA"/>
    <w:rsid w:val="003C5780"/>
    <w:rsid w:val="003C69A9"/>
    <w:rsid w:val="003C731F"/>
    <w:rsid w:val="003D05C4"/>
    <w:rsid w:val="003D08AB"/>
    <w:rsid w:val="003D182B"/>
    <w:rsid w:val="003D296C"/>
    <w:rsid w:val="003D4E93"/>
    <w:rsid w:val="003D5A51"/>
    <w:rsid w:val="003D5FC1"/>
    <w:rsid w:val="003D6094"/>
    <w:rsid w:val="003D6376"/>
    <w:rsid w:val="003E0B92"/>
    <w:rsid w:val="003E0FD3"/>
    <w:rsid w:val="003E2022"/>
    <w:rsid w:val="003E20A9"/>
    <w:rsid w:val="003E227D"/>
    <w:rsid w:val="003E28D5"/>
    <w:rsid w:val="003E2ECB"/>
    <w:rsid w:val="003E3F4C"/>
    <w:rsid w:val="003E4C50"/>
    <w:rsid w:val="003E4CC7"/>
    <w:rsid w:val="003E4E98"/>
    <w:rsid w:val="003E5BE3"/>
    <w:rsid w:val="003F0B21"/>
    <w:rsid w:val="003F0EB4"/>
    <w:rsid w:val="003F0F43"/>
    <w:rsid w:val="003F169C"/>
    <w:rsid w:val="003F1F72"/>
    <w:rsid w:val="003F3F5D"/>
    <w:rsid w:val="003F4D0A"/>
    <w:rsid w:val="003F4DB9"/>
    <w:rsid w:val="003F50F7"/>
    <w:rsid w:val="003F582C"/>
    <w:rsid w:val="003F5BD4"/>
    <w:rsid w:val="003F5CAD"/>
    <w:rsid w:val="003F5F91"/>
    <w:rsid w:val="003F6466"/>
    <w:rsid w:val="003F670A"/>
    <w:rsid w:val="003F6D3C"/>
    <w:rsid w:val="00400478"/>
    <w:rsid w:val="004007D8"/>
    <w:rsid w:val="00400C6F"/>
    <w:rsid w:val="004013EB"/>
    <w:rsid w:val="00401C7C"/>
    <w:rsid w:val="00402D05"/>
    <w:rsid w:val="004041DD"/>
    <w:rsid w:val="00404D36"/>
    <w:rsid w:val="00404EF6"/>
    <w:rsid w:val="0040545D"/>
    <w:rsid w:val="00406992"/>
    <w:rsid w:val="00406BE5"/>
    <w:rsid w:val="00407B42"/>
    <w:rsid w:val="00407C8C"/>
    <w:rsid w:val="00410A3F"/>
    <w:rsid w:val="004117B8"/>
    <w:rsid w:val="00411CE6"/>
    <w:rsid w:val="00411ED8"/>
    <w:rsid w:val="0041255C"/>
    <w:rsid w:val="00412BA9"/>
    <w:rsid w:val="00413F32"/>
    <w:rsid w:val="00414705"/>
    <w:rsid w:val="004149DF"/>
    <w:rsid w:val="00415C13"/>
    <w:rsid w:val="004166E1"/>
    <w:rsid w:val="00417C0F"/>
    <w:rsid w:val="0042016A"/>
    <w:rsid w:val="004207F9"/>
    <w:rsid w:val="004217EB"/>
    <w:rsid w:val="0042321A"/>
    <w:rsid w:val="004232F5"/>
    <w:rsid w:val="00423585"/>
    <w:rsid w:val="00423D3C"/>
    <w:rsid w:val="004247E0"/>
    <w:rsid w:val="00424C75"/>
    <w:rsid w:val="004276E2"/>
    <w:rsid w:val="00427B92"/>
    <w:rsid w:val="00427EBA"/>
    <w:rsid w:val="004318C5"/>
    <w:rsid w:val="0043191F"/>
    <w:rsid w:val="00431D63"/>
    <w:rsid w:val="00432A22"/>
    <w:rsid w:val="00432D59"/>
    <w:rsid w:val="00432E62"/>
    <w:rsid w:val="00433295"/>
    <w:rsid w:val="0043477B"/>
    <w:rsid w:val="00435806"/>
    <w:rsid w:val="00436D05"/>
    <w:rsid w:val="0043723B"/>
    <w:rsid w:val="004374E0"/>
    <w:rsid w:val="00437941"/>
    <w:rsid w:val="00437F1F"/>
    <w:rsid w:val="00437F8F"/>
    <w:rsid w:val="00437FA6"/>
    <w:rsid w:val="004401C4"/>
    <w:rsid w:val="00440C3D"/>
    <w:rsid w:val="00440CC1"/>
    <w:rsid w:val="00440E8B"/>
    <w:rsid w:val="00441A06"/>
    <w:rsid w:val="0044210C"/>
    <w:rsid w:val="00443566"/>
    <w:rsid w:val="0044396A"/>
    <w:rsid w:val="00445BF6"/>
    <w:rsid w:val="0044634F"/>
    <w:rsid w:val="004465B3"/>
    <w:rsid w:val="00447C1A"/>
    <w:rsid w:val="0045143F"/>
    <w:rsid w:val="00451A83"/>
    <w:rsid w:val="00451FF5"/>
    <w:rsid w:val="00452AA3"/>
    <w:rsid w:val="00453D67"/>
    <w:rsid w:val="00453E9D"/>
    <w:rsid w:val="00454D8F"/>
    <w:rsid w:val="00457005"/>
    <w:rsid w:val="0045730A"/>
    <w:rsid w:val="004576FD"/>
    <w:rsid w:val="00460031"/>
    <w:rsid w:val="004600B5"/>
    <w:rsid w:val="004608F6"/>
    <w:rsid w:val="00461D1D"/>
    <w:rsid w:val="00462356"/>
    <w:rsid w:val="00462FBF"/>
    <w:rsid w:val="004636BE"/>
    <w:rsid w:val="0046482C"/>
    <w:rsid w:val="0046513D"/>
    <w:rsid w:val="004651EC"/>
    <w:rsid w:val="004654B8"/>
    <w:rsid w:val="00465B57"/>
    <w:rsid w:val="00465BFA"/>
    <w:rsid w:val="00466D63"/>
    <w:rsid w:val="00466F48"/>
    <w:rsid w:val="0046724D"/>
    <w:rsid w:val="0046731F"/>
    <w:rsid w:val="00470F3A"/>
    <w:rsid w:val="00472249"/>
    <w:rsid w:val="0047239E"/>
    <w:rsid w:val="00473CF8"/>
    <w:rsid w:val="00473E67"/>
    <w:rsid w:val="00474ACB"/>
    <w:rsid w:val="0047580C"/>
    <w:rsid w:val="00476988"/>
    <w:rsid w:val="004772FD"/>
    <w:rsid w:val="00477B4F"/>
    <w:rsid w:val="004800BB"/>
    <w:rsid w:val="00480166"/>
    <w:rsid w:val="0048039A"/>
    <w:rsid w:val="00480CC4"/>
    <w:rsid w:val="00480F5D"/>
    <w:rsid w:val="00481019"/>
    <w:rsid w:val="00481027"/>
    <w:rsid w:val="0048181A"/>
    <w:rsid w:val="00481A2A"/>
    <w:rsid w:val="00481D83"/>
    <w:rsid w:val="00482077"/>
    <w:rsid w:val="00482A4F"/>
    <w:rsid w:val="00482A70"/>
    <w:rsid w:val="004855BB"/>
    <w:rsid w:val="00486347"/>
    <w:rsid w:val="004877E1"/>
    <w:rsid w:val="004903E7"/>
    <w:rsid w:val="00492391"/>
    <w:rsid w:val="004923A4"/>
    <w:rsid w:val="00492798"/>
    <w:rsid w:val="00492B2D"/>
    <w:rsid w:val="0049378F"/>
    <w:rsid w:val="004944BB"/>
    <w:rsid w:val="00494BA3"/>
    <w:rsid w:val="004950FB"/>
    <w:rsid w:val="0049518F"/>
    <w:rsid w:val="00496694"/>
    <w:rsid w:val="0049750C"/>
    <w:rsid w:val="004A176E"/>
    <w:rsid w:val="004A197F"/>
    <w:rsid w:val="004A30AC"/>
    <w:rsid w:val="004A3469"/>
    <w:rsid w:val="004A3AE1"/>
    <w:rsid w:val="004A3D2E"/>
    <w:rsid w:val="004A44EC"/>
    <w:rsid w:val="004A4C85"/>
    <w:rsid w:val="004A5242"/>
    <w:rsid w:val="004A52FE"/>
    <w:rsid w:val="004A5C49"/>
    <w:rsid w:val="004A6AB3"/>
    <w:rsid w:val="004B07F8"/>
    <w:rsid w:val="004B0AE3"/>
    <w:rsid w:val="004B167A"/>
    <w:rsid w:val="004B3494"/>
    <w:rsid w:val="004B3DF2"/>
    <w:rsid w:val="004B4BD1"/>
    <w:rsid w:val="004B5B36"/>
    <w:rsid w:val="004B665F"/>
    <w:rsid w:val="004B68DA"/>
    <w:rsid w:val="004B6D80"/>
    <w:rsid w:val="004B79AC"/>
    <w:rsid w:val="004B79CF"/>
    <w:rsid w:val="004B7E3C"/>
    <w:rsid w:val="004C0043"/>
    <w:rsid w:val="004C0364"/>
    <w:rsid w:val="004C05EA"/>
    <w:rsid w:val="004C0DA3"/>
    <w:rsid w:val="004C1F04"/>
    <w:rsid w:val="004C278B"/>
    <w:rsid w:val="004C3280"/>
    <w:rsid w:val="004C38F0"/>
    <w:rsid w:val="004C4A13"/>
    <w:rsid w:val="004C4B3B"/>
    <w:rsid w:val="004C557B"/>
    <w:rsid w:val="004C71E8"/>
    <w:rsid w:val="004C760C"/>
    <w:rsid w:val="004C77D4"/>
    <w:rsid w:val="004C7F8A"/>
    <w:rsid w:val="004D05B6"/>
    <w:rsid w:val="004D125F"/>
    <w:rsid w:val="004D268C"/>
    <w:rsid w:val="004D285F"/>
    <w:rsid w:val="004D28B4"/>
    <w:rsid w:val="004D40BE"/>
    <w:rsid w:val="004D728E"/>
    <w:rsid w:val="004D7303"/>
    <w:rsid w:val="004D73D8"/>
    <w:rsid w:val="004E047E"/>
    <w:rsid w:val="004E0C5F"/>
    <w:rsid w:val="004E1C4D"/>
    <w:rsid w:val="004E1C7D"/>
    <w:rsid w:val="004E2BAC"/>
    <w:rsid w:val="004E312A"/>
    <w:rsid w:val="004E4786"/>
    <w:rsid w:val="004E4973"/>
    <w:rsid w:val="004E497D"/>
    <w:rsid w:val="004E49FD"/>
    <w:rsid w:val="004E519D"/>
    <w:rsid w:val="004E60D6"/>
    <w:rsid w:val="004E6902"/>
    <w:rsid w:val="004E6BF1"/>
    <w:rsid w:val="004E7C4C"/>
    <w:rsid w:val="004F060B"/>
    <w:rsid w:val="004F19EC"/>
    <w:rsid w:val="004F1D5A"/>
    <w:rsid w:val="004F22D7"/>
    <w:rsid w:val="004F3541"/>
    <w:rsid w:val="004F42B0"/>
    <w:rsid w:val="004F72BE"/>
    <w:rsid w:val="005006C9"/>
    <w:rsid w:val="005012BC"/>
    <w:rsid w:val="00502024"/>
    <w:rsid w:val="00503CBB"/>
    <w:rsid w:val="005047D1"/>
    <w:rsid w:val="005049F1"/>
    <w:rsid w:val="0050565A"/>
    <w:rsid w:val="00506583"/>
    <w:rsid w:val="00507961"/>
    <w:rsid w:val="00507BCB"/>
    <w:rsid w:val="00510D57"/>
    <w:rsid w:val="00512062"/>
    <w:rsid w:val="005120FA"/>
    <w:rsid w:val="00512AA7"/>
    <w:rsid w:val="00512B62"/>
    <w:rsid w:val="00513791"/>
    <w:rsid w:val="00513804"/>
    <w:rsid w:val="00513D3D"/>
    <w:rsid w:val="0051743C"/>
    <w:rsid w:val="00520423"/>
    <w:rsid w:val="0052095F"/>
    <w:rsid w:val="00520A3D"/>
    <w:rsid w:val="00521461"/>
    <w:rsid w:val="00521E75"/>
    <w:rsid w:val="00523774"/>
    <w:rsid w:val="00523CC7"/>
    <w:rsid w:val="00523DBE"/>
    <w:rsid w:val="00524BEB"/>
    <w:rsid w:val="005250B1"/>
    <w:rsid w:val="00525109"/>
    <w:rsid w:val="00525E5B"/>
    <w:rsid w:val="00526983"/>
    <w:rsid w:val="00530276"/>
    <w:rsid w:val="0053088D"/>
    <w:rsid w:val="005321BF"/>
    <w:rsid w:val="00532216"/>
    <w:rsid w:val="00532DAC"/>
    <w:rsid w:val="00533407"/>
    <w:rsid w:val="0053591C"/>
    <w:rsid w:val="00535C9C"/>
    <w:rsid w:val="005367C2"/>
    <w:rsid w:val="00540681"/>
    <w:rsid w:val="005410F7"/>
    <w:rsid w:val="00541102"/>
    <w:rsid w:val="00541734"/>
    <w:rsid w:val="00541FB3"/>
    <w:rsid w:val="00542201"/>
    <w:rsid w:val="005427D8"/>
    <w:rsid w:val="00542C89"/>
    <w:rsid w:val="00543F75"/>
    <w:rsid w:val="00544B35"/>
    <w:rsid w:val="00545602"/>
    <w:rsid w:val="00545B55"/>
    <w:rsid w:val="0054685B"/>
    <w:rsid w:val="005479A8"/>
    <w:rsid w:val="005503ED"/>
    <w:rsid w:val="005513AF"/>
    <w:rsid w:val="005533C4"/>
    <w:rsid w:val="00553575"/>
    <w:rsid w:val="00553919"/>
    <w:rsid w:val="00553EF8"/>
    <w:rsid w:val="0055435E"/>
    <w:rsid w:val="005547EE"/>
    <w:rsid w:val="00555032"/>
    <w:rsid w:val="00555AC7"/>
    <w:rsid w:val="00555D88"/>
    <w:rsid w:val="00555DCB"/>
    <w:rsid w:val="005560FA"/>
    <w:rsid w:val="00556D21"/>
    <w:rsid w:val="00560648"/>
    <w:rsid w:val="00560AAE"/>
    <w:rsid w:val="00560F01"/>
    <w:rsid w:val="005620A1"/>
    <w:rsid w:val="0056467B"/>
    <w:rsid w:val="00565784"/>
    <w:rsid w:val="00565A87"/>
    <w:rsid w:val="00566290"/>
    <w:rsid w:val="00566C01"/>
    <w:rsid w:val="005671CA"/>
    <w:rsid w:val="00567806"/>
    <w:rsid w:val="0056780F"/>
    <w:rsid w:val="005679BD"/>
    <w:rsid w:val="00570DF9"/>
    <w:rsid w:val="00572EB6"/>
    <w:rsid w:val="00572F92"/>
    <w:rsid w:val="005733BF"/>
    <w:rsid w:val="00574263"/>
    <w:rsid w:val="0057452C"/>
    <w:rsid w:val="005753A8"/>
    <w:rsid w:val="00575AC3"/>
    <w:rsid w:val="00576025"/>
    <w:rsid w:val="00576DC0"/>
    <w:rsid w:val="005779CA"/>
    <w:rsid w:val="005800DF"/>
    <w:rsid w:val="00580B80"/>
    <w:rsid w:val="00580DBB"/>
    <w:rsid w:val="00580EBD"/>
    <w:rsid w:val="00581CBD"/>
    <w:rsid w:val="005823B8"/>
    <w:rsid w:val="0058425C"/>
    <w:rsid w:val="0058713F"/>
    <w:rsid w:val="00587221"/>
    <w:rsid w:val="005874EF"/>
    <w:rsid w:val="00587BC1"/>
    <w:rsid w:val="00587DB0"/>
    <w:rsid w:val="00590437"/>
    <w:rsid w:val="005909AD"/>
    <w:rsid w:val="00591693"/>
    <w:rsid w:val="005924A0"/>
    <w:rsid w:val="00594A5D"/>
    <w:rsid w:val="00595087"/>
    <w:rsid w:val="005968B2"/>
    <w:rsid w:val="005970F5"/>
    <w:rsid w:val="00597398"/>
    <w:rsid w:val="00597ECB"/>
    <w:rsid w:val="005A040F"/>
    <w:rsid w:val="005A0C13"/>
    <w:rsid w:val="005A0DE1"/>
    <w:rsid w:val="005A54E9"/>
    <w:rsid w:val="005A6353"/>
    <w:rsid w:val="005A7140"/>
    <w:rsid w:val="005B0A58"/>
    <w:rsid w:val="005B116A"/>
    <w:rsid w:val="005B12B2"/>
    <w:rsid w:val="005B18E2"/>
    <w:rsid w:val="005B1F17"/>
    <w:rsid w:val="005B3070"/>
    <w:rsid w:val="005B389D"/>
    <w:rsid w:val="005B3E98"/>
    <w:rsid w:val="005B4D71"/>
    <w:rsid w:val="005B5839"/>
    <w:rsid w:val="005B5AA5"/>
    <w:rsid w:val="005B6888"/>
    <w:rsid w:val="005B6C0C"/>
    <w:rsid w:val="005B7ACF"/>
    <w:rsid w:val="005B7B8C"/>
    <w:rsid w:val="005B7D54"/>
    <w:rsid w:val="005C03E8"/>
    <w:rsid w:val="005C058D"/>
    <w:rsid w:val="005C15FD"/>
    <w:rsid w:val="005C179B"/>
    <w:rsid w:val="005C1CEE"/>
    <w:rsid w:val="005C377D"/>
    <w:rsid w:val="005C3810"/>
    <w:rsid w:val="005C39C2"/>
    <w:rsid w:val="005C3A61"/>
    <w:rsid w:val="005C59A9"/>
    <w:rsid w:val="005C64C5"/>
    <w:rsid w:val="005C68C2"/>
    <w:rsid w:val="005C6909"/>
    <w:rsid w:val="005C6983"/>
    <w:rsid w:val="005C6B7A"/>
    <w:rsid w:val="005C6C33"/>
    <w:rsid w:val="005C72DE"/>
    <w:rsid w:val="005D10C3"/>
    <w:rsid w:val="005D1111"/>
    <w:rsid w:val="005D1A98"/>
    <w:rsid w:val="005D25BE"/>
    <w:rsid w:val="005D77A8"/>
    <w:rsid w:val="005E0A45"/>
    <w:rsid w:val="005E1295"/>
    <w:rsid w:val="005E1767"/>
    <w:rsid w:val="005E225B"/>
    <w:rsid w:val="005E23E3"/>
    <w:rsid w:val="005E3155"/>
    <w:rsid w:val="005E37AC"/>
    <w:rsid w:val="005E3E14"/>
    <w:rsid w:val="005E46E4"/>
    <w:rsid w:val="005E4C9B"/>
    <w:rsid w:val="005E58A9"/>
    <w:rsid w:val="005E6B3B"/>
    <w:rsid w:val="005F0D07"/>
    <w:rsid w:val="005F1B1F"/>
    <w:rsid w:val="005F2372"/>
    <w:rsid w:val="005F2936"/>
    <w:rsid w:val="005F2AD2"/>
    <w:rsid w:val="005F3988"/>
    <w:rsid w:val="005F5486"/>
    <w:rsid w:val="005F54FA"/>
    <w:rsid w:val="005F584B"/>
    <w:rsid w:val="005F60CA"/>
    <w:rsid w:val="005F7554"/>
    <w:rsid w:val="005F7651"/>
    <w:rsid w:val="005F7E34"/>
    <w:rsid w:val="00600196"/>
    <w:rsid w:val="00601068"/>
    <w:rsid w:val="00601102"/>
    <w:rsid w:val="0060118F"/>
    <w:rsid w:val="006044A2"/>
    <w:rsid w:val="00604C86"/>
    <w:rsid w:val="00605B83"/>
    <w:rsid w:val="00605F63"/>
    <w:rsid w:val="00606207"/>
    <w:rsid w:val="00606A6B"/>
    <w:rsid w:val="00606B6D"/>
    <w:rsid w:val="006073EF"/>
    <w:rsid w:val="00607AAB"/>
    <w:rsid w:val="00610B76"/>
    <w:rsid w:val="006111A3"/>
    <w:rsid w:val="0061152F"/>
    <w:rsid w:val="00611B97"/>
    <w:rsid w:val="00611BC3"/>
    <w:rsid w:val="00611DB0"/>
    <w:rsid w:val="0061292D"/>
    <w:rsid w:val="00613283"/>
    <w:rsid w:val="00614481"/>
    <w:rsid w:val="00614778"/>
    <w:rsid w:val="00615172"/>
    <w:rsid w:val="006151DA"/>
    <w:rsid w:val="00615586"/>
    <w:rsid w:val="006167AC"/>
    <w:rsid w:val="00621072"/>
    <w:rsid w:val="00621173"/>
    <w:rsid w:val="00621FB3"/>
    <w:rsid w:val="00622E1E"/>
    <w:rsid w:val="0062337A"/>
    <w:rsid w:val="00623B1B"/>
    <w:rsid w:val="00624D42"/>
    <w:rsid w:val="0062575F"/>
    <w:rsid w:val="00626116"/>
    <w:rsid w:val="00627226"/>
    <w:rsid w:val="006274D0"/>
    <w:rsid w:val="00630BF7"/>
    <w:rsid w:val="00630ED3"/>
    <w:rsid w:val="006317D9"/>
    <w:rsid w:val="00632709"/>
    <w:rsid w:val="006327AE"/>
    <w:rsid w:val="0063438A"/>
    <w:rsid w:val="00634D3B"/>
    <w:rsid w:val="00634E17"/>
    <w:rsid w:val="00635EE9"/>
    <w:rsid w:val="00636A42"/>
    <w:rsid w:val="00637D19"/>
    <w:rsid w:val="006402D1"/>
    <w:rsid w:val="0064090B"/>
    <w:rsid w:val="0064188E"/>
    <w:rsid w:val="006419DC"/>
    <w:rsid w:val="006431F5"/>
    <w:rsid w:val="00643E1D"/>
    <w:rsid w:val="00644022"/>
    <w:rsid w:val="00644F3B"/>
    <w:rsid w:val="006464E3"/>
    <w:rsid w:val="006475E1"/>
    <w:rsid w:val="00650410"/>
    <w:rsid w:val="00652859"/>
    <w:rsid w:val="006529FB"/>
    <w:rsid w:val="00652DA7"/>
    <w:rsid w:val="006535A5"/>
    <w:rsid w:val="0065390D"/>
    <w:rsid w:val="00653CC7"/>
    <w:rsid w:val="0065468C"/>
    <w:rsid w:val="00654960"/>
    <w:rsid w:val="00655299"/>
    <w:rsid w:val="00655D1A"/>
    <w:rsid w:val="006561C3"/>
    <w:rsid w:val="00656505"/>
    <w:rsid w:val="00656AAD"/>
    <w:rsid w:val="00656FFB"/>
    <w:rsid w:val="0065740A"/>
    <w:rsid w:val="00657ACD"/>
    <w:rsid w:val="00660407"/>
    <w:rsid w:val="006616F2"/>
    <w:rsid w:val="00662470"/>
    <w:rsid w:val="00663E8B"/>
    <w:rsid w:val="0066408F"/>
    <w:rsid w:val="006658D0"/>
    <w:rsid w:val="00665E8A"/>
    <w:rsid w:val="00666866"/>
    <w:rsid w:val="00667599"/>
    <w:rsid w:val="006702D7"/>
    <w:rsid w:val="00670369"/>
    <w:rsid w:val="0067037E"/>
    <w:rsid w:val="00670B3F"/>
    <w:rsid w:val="00671C44"/>
    <w:rsid w:val="00673267"/>
    <w:rsid w:val="006735D5"/>
    <w:rsid w:val="00673DBA"/>
    <w:rsid w:val="00673F77"/>
    <w:rsid w:val="00674325"/>
    <w:rsid w:val="00674A82"/>
    <w:rsid w:val="00675221"/>
    <w:rsid w:val="00676254"/>
    <w:rsid w:val="006762D8"/>
    <w:rsid w:val="0067691C"/>
    <w:rsid w:val="00676CD2"/>
    <w:rsid w:val="006819F9"/>
    <w:rsid w:val="00681ADB"/>
    <w:rsid w:val="006826C5"/>
    <w:rsid w:val="00682B43"/>
    <w:rsid w:val="00683315"/>
    <w:rsid w:val="006834F2"/>
    <w:rsid w:val="006840B3"/>
    <w:rsid w:val="00684332"/>
    <w:rsid w:val="00684864"/>
    <w:rsid w:val="0068673B"/>
    <w:rsid w:val="00686EA6"/>
    <w:rsid w:val="00687016"/>
    <w:rsid w:val="006878CE"/>
    <w:rsid w:val="00687A96"/>
    <w:rsid w:val="0069051F"/>
    <w:rsid w:val="00690D08"/>
    <w:rsid w:val="0069200A"/>
    <w:rsid w:val="0069252D"/>
    <w:rsid w:val="00692896"/>
    <w:rsid w:val="00692EAE"/>
    <w:rsid w:val="00693A37"/>
    <w:rsid w:val="00695DA6"/>
    <w:rsid w:val="006970FE"/>
    <w:rsid w:val="006A19A0"/>
    <w:rsid w:val="006A1BEE"/>
    <w:rsid w:val="006A2052"/>
    <w:rsid w:val="006A37EB"/>
    <w:rsid w:val="006A3872"/>
    <w:rsid w:val="006A3B29"/>
    <w:rsid w:val="006A3C47"/>
    <w:rsid w:val="006A52EC"/>
    <w:rsid w:val="006A590E"/>
    <w:rsid w:val="006A5C18"/>
    <w:rsid w:val="006A5EDA"/>
    <w:rsid w:val="006B026C"/>
    <w:rsid w:val="006B02A6"/>
    <w:rsid w:val="006B07AD"/>
    <w:rsid w:val="006B0AA8"/>
    <w:rsid w:val="006B0CD8"/>
    <w:rsid w:val="006B0F7F"/>
    <w:rsid w:val="006B138E"/>
    <w:rsid w:val="006B232B"/>
    <w:rsid w:val="006B24BB"/>
    <w:rsid w:val="006B2701"/>
    <w:rsid w:val="006B2D64"/>
    <w:rsid w:val="006B2F7D"/>
    <w:rsid w:val="006B3DD8"/>
    <w:rsid w:val="006B557F"/>
    <w:rsid w:val="006B5754"/>
    <w:rsid w:val="006B5917"/>
    <w:rsid w:val="006B6AA1"/>
    <w:rsid w:val="006C04CB"/>
    <w:rsid w:val="006C063D"/>
    <w:rsid w:val="006C09E5"/>
    <w:rsid w:val="006C13EA"/>
    <w:rsid w:val="006C1C12"/>
    <w:rsid w:val="006C34EE"/>
    <w:rsid w:val="006C35F5"/>
    <w:rsid w:val="006C3A28"/>
    <w:rsid w:val="006C4658"/>
    <w:rsid w:val="006C49AC"/>
    <w:rsid w:val="006C51B7"/>
    <w:rsid w:val="006C57A6"/>
    <w:rsid w:val="006C5A82"/>
    <w:rsid w:val="006C5BED"/>
    <w:rsid w:val="006C6DC6"/>
    <w:rsid w:val="006D08B9"/>
    <w:rsid w:val="006D10EE"/>
    <w:rsid w:val="006D3775"/>
    <w:rsid w:val="006D4707"/>
    <w:rsid w:val="006D6B83"/>
    <w:rsid w:val="006D6BE6"/>
    <w:rsid w:val="006D74CC"/>
    <w:rsid w:val="006D7512"/>
    <w:rsid w:val="006E3162"/>
    <w:rsid w:val="006E31F3"/>
    <w:rsid w:val="006E3264"/>
    <w:rsid w:val="006E3E7F"/>
    <w:rsid w:val="006E51AB"/>
    <w:rsid w:val="006E54D0"/>
    <w:rsid w:val="006E6449"/>
    <w:rsid w:val="006E6DEE"/>
    <w:rsid w:val="006E73CD"/>
    <w:rsid w:val="006E7875"/>
    <w:rsid w:val="006E79F8"/>
    <w:rsid w:val="006E7BEC"/>
    <w:rsid w:val="006F01A9"/>
    <w:rsid w:val="006F0D97"/>
    <w:rsid w:val="006F0E24"/>
    <w:rsid w:val="006F4025"/>
    <w:rsid w:val="006F422C"/>
    <w:rsid w:val="006F4861"/>
    <w:rsid w:val="006F4A4B"/>
    <w:rsid w:val="006F53F4"/>
    <w:rsid w:val="006F60B3"/>
    <w:rsid w:val="006F6A26"/>
    <w:rsid w:val="006F79F7"/>
    <w:rsid w:val="00700BF7"/>
    <w:rsid w:val="00700FC6"/>
    <w:rsid w:val="0070141D"/>
    <w:rsid w:val="00701F70"/>
    <w:rsid w:val="00701FEA"/>
    <w:rsid w:val="007022E3"/>
    <w:rsid w:val="00702559"/>
    <w:rsid w:val="00702CA8"/>
    <w:rsid w:val="00703349"/>
    <w:rsid w:val="00703515"/>
    <w:rsid w:val="0070435B"/>
    <w:rsid w:val="007044FA"/>
    <w:rsid w:val="00704C1A"/>
    <w:rsid w:val="00705279"/>
    <w:rsid w:val="00705296"/>
    <w:rsid w:val="00706048"/>
    <w:rsid w:val="007062A8"/>
    <w:rsid w:val="00707697"/>
    <w:rsid w:val="007103CF"/>
    <w:rsid w:val="0071049A"/>
    <w:rsid w:val="00710607"/>
    <w:rsid w:val="00710CEC"/>
    <w:rsid w:val="00711E1A"/>
    <w:rsid w:val="007128F8"/>
    <w:rsid w:val="00714575"/>
    <w:rsid w:val="007148FB"/>
    <w:rsid w:val="00715029"/>
    <w:rsid w:val="007150B7"/>
    <w:rsid w:val="007158BF"/>
    <w:rsid w:val="00717312"/>
    <w:rsid w:val="00717748"/>
    <w:rsid w:val="00717C9E"/>
    <w:rsid w:val="0072047E"/>
    <w:rsid w:val="007205A6"/>
    <w:rsid w:val="00721DEF"/>
    <w:rsid w:val="00721EC8"/>
    <w:rsid w:val="00724CF4"/>
    <w:rsid w:val="00724E1D"/>
    <w:rsid w:val="00725B39"/>
    <w:rsid w:val="00725E00"/>
    <w:rsid w:val="00726A52"/>
    <w:rsid w:val="00727663"/>
    <w:rsid w:val="007313F1"/>
    <w:rsid w:val="00732884"/>
    <w:rsid w:val="00732AFB"/>
    <w:rsid w:val="00733036"/>
    <w:rsid w:val="0073371D"/>
    <w:rsid w:val="00733A4A"/>
    <w:rsid w:val="00733D12"/>
    <w:rsid w:val="00733E2D"/>
    <w:rsid w:val="0073472A"/>
    <w:rsid w:val="00735084"/>
    <w:rsid w:val="007352C7"/>
    <w:rsid w:val="0073554C"/>
    <w:rsid w:val="00735C39"/>
    <w:rsid w:val="007369FC"/>
    <w:rsid w:val="0073749F"/>
    <w:rsid w:val="00740A8D"/>
    <w:rsid w:val="007418D2"/>
    <w:rsid w:val="00741AD1"/>
    <w:rsid w:val="0074407B"/>
    <w:rsid w:val="007461D2"/>
    <w:rsid w:val="0074716E"/>
    <w:rsid w:val="0074788C"/>
    <w:rsid w:val="007504D2"/>
    <w:rsid w:val="0075050E"/>
    <w:rsid w:val="00750AFB"/>
    <w:rsid w:val="00751E76"/>
    <w:rsid w:val="00752454"/>
    <w:rsid w:val="007526B7"/>
    <w:rsid w:val="00752A06"/>
    <w:rsid w:val="00753667"/>
    <w:rsid w:val="00753778"/>
    <w:rsid w:val="007537CA"/>
    <w:rsid w:val="00753816"/>
    <w:rsid w:val="007564B2"/>
    <w:rsid w:val="00760018"/>
    <w:rsid w:val="00761C7C"/>
    <w:rsid w:val="007629D5"/>
    <w:rsid w:val="00763087"/>
    <w:rsid w:val="00764BFC"/>
    <w:rsid w:val="00764DE5"/>
    <w:rsid w:val="0076506D"/>
    <w:rsid w:val="00766A87"/>
    <w:rsid w:val="0076720B"/>
    <w:rsid w:val="00767E95"/>
    <w:rsid w:val="0077055F"/>
    <w:rsid w:val="00771A49"/>
    <w:rsid w:val="00772DC4"/>
    <w:rsid w:val="007738EF"/>
    <w:rsid w:val="00773969"/>
    <w:rsid w:val="00774263"/>
    <w:rsid w:val="007744BC"/>
    <w:rsid w:val="007748E6"/>
    <w:rsid w:val="00774DEF"/>
    <w:rsid w:val="00775B9E"/>
    <w:rsid w:val="00776405"/>
    <w:rsid w:val="00776E2A"/>
    <w:rsid w:val="007772A9"/>
    <w:rsid w:val="00780470"/>
    <w:rsid w:val="007806B8"/>
    <w:rsid w:val="00780C9E"/>
    <w:rsid w:val="00781C66"/>
    <w:rsid w:val="007824E5"/>
    <w:rsid w:val="0078325A"/>
    <w:rsid w:val="007832B8"/>
    <w:rsid w:val="007840AD"/>
    <w:rsid w:val="007843FD"/>
    <w:rsid w:val="00785AB2"/>
    <w:rsid w:val="00785EAE"/>
    <w:rsid w:val="00787363"/>
    <w:rsid w:val="007876E3"/>
    <w:rsid w:val="00790490"/>
    <w:rsid w:val="00791EE7"/>
    <w:rsid w:val="00793554"/>
    <w:rsid w:val="00793D31"/>
    <w:rsid w:val="00793EAF"/>
    <w:rsid w:val="007941A1"/>
    <w:rsid w:val="007942D9"/>
    <w:rsid w:val="00794F85"/>
    <w:rsid w:val="007954EF"/>
    <w:rsid w:val="0079586A"/>
    <w:rsid w:val="00795959"/>
    <w:rsid w:val="00795E03"/>
    <w:rsid w:val="00796225"/>
    <w:rsid w:val="007962A8"/>
    <w:rsid w:val="00796728"/>
    <w:rsid w:val="00796A0A"/>
    <w:rsid w:val="00796AEF"/>
    <w:rsid w:val="00797452"/>
    <w:rsid w:val="00797481"/>
    <w:rsid w:val="007A1F76"/>
    <w:rsid w:val="007A22A6"/>
    <w:rsid w:val="007A3367"/>
    <w:rsid w:val="007A3C44"/>
    <w:rsid w:val="007A3F45"/>
    <w:rsid w:val="007A46BC"/>
    <w:rsid w:val="007A49F3"/>
    <w:rsid w:val="007A59F2"/>
    <w:rsid w:val="007A6016"/>
    <w:rsid w:val="007A601E"/>
    <w:rsid w:val="007A6409"/>
    <w:rsid w:val="007A7C97"/>
    <w:rsid w:val="007B073E"/>
    <w:rsid w:val="007B0B0C"/>
    <w:rsid w:val="007B146E"/>
    <w:rsid w:val="007B298E"/>
    <w:rsid w:val="007B2A16"/>
    <w:rsid w:val="007B2A52"/>
    <w:rsid w:val="007B2B0A"/>
    <w:rsid w:val="007B2E19"/>
    <w:rsid w:val="007B32E4"/>
    <w:rsid w:val="007B36E9"/>
    <w:rsid w:val="007B4D8A"/>
    <w:rsid w:val="007B554C"/>
    <w:rsid w:val="007B6127"/>
    <w:rsid w:val="007B64EB"/>
    <w:rsid w:val="007B67E8"/>
    <w:rsid w:val="007B7B1C"/>
    <w:rsid w:val="007B7FB0"/>
    <w:rsid w:val="007C0276"/>
    <w:rsid w:val="007C0497"/>
    <w:rsid w:val="007C16A7"/>
    <w:rsid w:val="007C1E27"/>
    <w:rsid w:val="007C2042"/>
    <w:rsid w:val="007C284D"/>
    <w:rsid w:val="007C2852"/>
    <w:rsid w:val="007C2925"/>
    <w:rsid w:val="007C2B10"/>
    <w:rsid w:val="007C2B2F"/>
    <w:rsid w:val="007C3462"/>
    <w:rsid w:val="007C4404"/>
    <w:rsid w:val="007C4951"/>
    <w:rsid w:val="007C4C10"/>
    <w:rsid w:val="007C4D5C"/>
    <w:rsid w:val="007C512E"/>
    <w:rsid w:val="007C5155"/>
    <w:rsid w:val="007C562B"/>
    <w:rsid w:val="007C57C3"/>
    <w:rsid w:val="007C77EA"/>
    <w:rsid w:val="007C7B2F"/>
    <w:rsid w:val="007C7E27"/>
    <w:rsid w:val="007D19D7"/>
    <w:rsid w:val="007D2756"/>
    <w:rsid w:val="007D2DC0"/>
    <w:rsid w:val="007D30AE"/>
    <w:rsid w:val="007D396D"/>
    <w:rsid w:val="007D3A1C"/>
    <w:rsid w:val="007D3BCC"/>
    <w:rsid w:val="007D4007"/>
    <w:rsid w:val="007D4D2C"/>
    <w:rsid w:val="007D4D6C"/>
    <w:rsid w:val="007D4DD0"/>
    <w:rsid w:val="007D4DD3"/>
    <w:rsid w:val="007D5040"/>
    <w:rsid w:val="007D6A07"/>
    <w:rsid w:val="007E0897"/>
    <w:rsid w:val="007E0DC8"/>
    <w:rsid w:val="007E1856"/>
    <w:rsid w:val="007E2154"/>
    <w:rsid w:val="007E228A"/>
    <w:rsid w:val="007E2AE2"/>
    <w:rsid w:val="007E2D45"/>
    <w:rsid w:val="007E2D50"/>
    <w:rsid w:val="007E4543"/>
    <w:rsid w:val="007E6D2E"/>
    <w:rsid w:val="007E7174"/>
    <w:rsid w:val="007F11CC"/>
    <w:rsid w:val="007F1958"/>
    <w:rsid w:val="007F22FA"/>
    <w:rsid w:val="007F267E"/>
    <w:rsid w:val="007F3A6B"/>
    <w:rsid w:val="007F3E15"/>
    <w:rsid w:val="007F40DC"/>
    <w:rsid w:val="007F55DF"/>
    <w:rsid w:val="007F5B83"/>
    <w:rsid w:val="007F69F3"/>
    <w:rsid w:val="007F721F"/>
    <w:rsid w:val="007F75E8"/>
    <w:rsid w:val="00800224"/>
    <w:rsid w:val="00800736"/>
    <w:rsid w:val="00801C13"/>
    <w:rsid w:val="0080269E"/>
    <w:rsid w:val="008034E4"/>
    <w:rsid w:val="00803524"/>
    <w:rsid w:val="00804528"/>
    <w:rsid w:val="00804981"/>
    <w:rsid w:val="008057E9"/>
    <w:rsid w:val="008064C0"/>
    <w:rsid w:val="0080692F"/>
    <w:rsid w:val="00806CC1"/>
    <w:rsid w:val="008073A1"/>
    <w:rsid w:val="00807BD2"/>
    <w:rsid w:val="00810BBF"/>
    <w:rsid w:val="008127C4"/>
    <w:rsid w:val="00813DAC"/>
    <w:rsid w:val="008167B2"/>
    <w:rsid w:val="0081684A"/>
    <w:rsid w:val="00816893"/>
    <w:rsid w:val="00816D4E"/>
    <w:rsid w:val="00817621"/>
    <w:rsid w:val="00817E71"/>
    <w:rsid w:val="008201AB"/>
    <w:rsid w:val="00820E1A"/>
    <w:rsid w:val="0082137D"/>
    <w:rsid w:val="0082272B"/>
    <w:rsid w:val="0082290D"/>
    <w:rsid w:val="008229AE"/>
    <w:rsid w:val="00822B0F"/>
    <w:rsid w:val="00823221"/>
    <w:rsid w:val="0082353B"/>
    <w:rsid w:val="00824B16"/>
    <w:rsid w:val="00825C0F"/>
    <w:rsid w:val="008260F4"/>
    <w:rsid w:val="008262E4"/>
    <w:rsid w:val="0082759C"/>
    <w:rsid w:val="00827B18"/>
    <w:rsid w:val="00827D2B"/>
    <w:rsid w:val="00830D91"/>
    <w:rsid w:val="00830FBE"/>
    <w:rsid w:val="00831A9C"/>
    <w:rsid w:val="00832C98"/>
    <w:rsid w:val="008339B6"/>
    <w:rsid w:val="00835126"/>
    <w:rsid w:val="008352EB"/>
    <w:rsid w:val="008355ED"/>
    <w:rsid w:val="00835786"/>
    <w:rsid w:val="00835FC1"/>
    <w:rsid w:val="00835FF3"/>
    <w:rsid w:val="00836FB3"/>
    <w:rsid w:val="00837805"/>
    <w:rsid w:val="00840211"/>
    <w:rsid w:val="00840E61"/>
    <w:rsid w:val="008416C1"/>
    <w:rsid w:val="00841BB4"/>
    <w:rsid w:val="00841DC5"/>
    <w:rsid w:val="0084203E"/>
    <w:rsid w:val="008427AB"/>
    <w:rsid w:val="00843A0D"/>
    <w:rsid w:val="008444CF"/>
    <w:rsid w:val="008445B9"/>
    <w:rsid w:val="00844C2C"/>
    <w:rsid w:val="0084570B"/>
    <w:rsid w:val="00845B77"/>
    <w:rsid w:val="008461B1"/>
    <w:rsid w:val="0084652C"/>
    <w:rsid w:val="00846A40"/>
    <w:rsid w:val="0084712A"/>
    <w:rsid w:val="00850F98"/>
    <w:rsid w:val="008517B0"/>
    <w:rsid w:val="00851A3A"/>
    <w:rsid w:val="00851C45"/>
    <w:rsid w:val="00851CDE"/>
    <w:rsid w:val="00852FF2"/>
    <w:rsid w:val="00853AB5"/>
    <w:rsid w:val="00854316"/>
    <w:rsid w:val="00855C7C"/>
    <w:rsid w:val="008567A1"/>
    <w:rsid w:val="00856E35"/>
    <w:rsid w:val="0085746A"/>
    <w:rsid w:val="00857C8C"/>
    <w:rsid w:val="00857E81"/>
    <w:rsid w:val="008603CC"/>
    <w:rsid w:val="008612B3"/>
    <w:rsid w:val="00861EE3"/>
    <w:rsid w:val="00862797"/>
    <w:rsid w:val="00862D5A"/>
    <w:rsid w:val="00864410"/>
    <w:rsid w:val="00864663"/>
    <w:rsid w:val="008647A5"/>
    <w:rsid w:val="008648B2"/>
    <w:rsid w:val="00864F62"/>
    <w:rsid w:val="008652EF"/>
    <w:rsid w:val="00865E18"/>
    <w:rsid w:val="0086680F"/>
    <w:rsid w:val="00866D11"/>
    <w:rsid w:val="0086789C"/>
    <w:rsid w:val="00867964"/>
    <w:rsid w:val="00867F70"/>
    <w:rsid w:val="008707F3"/>
    <w:rsid w:val="00870CBC"/>
    <w:rsid w:val="00870E45"/>
    <w:rsid w:val="008716CC"/>
    <w:rsid w:val="00871A36"/>
    <w:rsid w:val="008727F1"/>
    <w:rsid w:val="00872F89"/>
    <w:rsid w:val="0087423C"/>
    <w:rsid w:val="00874BF7"/>
    <w:rsid w:val="00874DF1"/>
    <w:rsid w:val="008759CE"/>
    <w:rsid w:val="00876DB2"/>
    <w:rsid w:val="008802BA"/>
    <w:rsid w:val="008818D7"/>
    <w:rsid w:val="00881BB5"/>
    <w:rsid w:val="008824D6"/>
    <w:rsid w:val="0088284F"/>
    <w:rsid w:val="00885752"/>
    <w:rsid w:val="0088677A"/>
    <w:rsid w:val="00886EF2"/>
    <w:rsid w:val="00886F24"/>
    <w:rsid w:val="0088747F"/>
    <w:rsid w:val="00887C81"/>
    <w:rsid w:val="00890999"/>
    <w:rsid w:val="00891E71"/>
    <w:rsid w:val="00892C06"/>
    <w:rsid w:val="0089478A"/>
    <w:rsid w:val="00894E58"/>
    <w:rsid w:val="008958E0"/>
    <w:rsid w:val="00895C22"/>
    <w:rsid w:val="00896C92"/>
    <w:rsid w:val="008973D6"/>
    <w:rsid w:val="008A2050"/>
    <w:rsid w:val="008A25E6"/>
    <w:rsid w:val="008A2EE1"/>
    <w:rsid w:val="008A305E"/>
    <w:rsid w:val="008A3AAF"/>
    <w:rsid w:val="008A4217"/>
    <w:rsid w:val="008A4992"/>
    <w:rsid w:val="008A4ADF"/>
    <w:rsid w:val="008A566B"/>
    <w:rsid w:val="008A694E"/>
    <w:rsid w:val="008A761A"/>
    <w:rsid w:val="008B025C"/>
    <w:rsid w:val="008B08C5"/>
    <w:rsid w:val="008B0955"/>
    <w:rsid w:val="008B24DA"/>
    <w:rsid w:val="008B2E13"/>
    <w:rsid w:val="008B3F55"/>
    <w:rsid w:val="008B41AA"/>
    <w:rsid w:val="008B53E9"/>
    <w:rsid w:val="008B7B4F"/>
    <w:rsid w:val="008C085D"/>
    <w:rsid w:val="008C0FF5"/>
    <w:rsid w:val="008C14A0"/>
    <w:rsid w:val="008C21C2"/>
    <w:rsid w:val="008C28A6"/>
    <w:rsid w:val="008C2E52"/>
    <w:rsid w:val="008C3AFF"/>
    <w:rsid w:val="008C41C7"/>
    <w:rsid w:val="008C4556"/>
    <w:rsid w:val="008C5098"/>
    <w:rsid w:val="008C5639"/>
    <w:rsid w:val="008C573E"/>
    <w:rsid w:val="008C5FC7"/>
    <w:rsid w:val="008C62C5"/>
    <w:rsid w:val="008C7B8F"/>
    <w:rsid w:val="008C7F9E"/>
    <w:rsid w:val="008D0452"/>
    <w:rsid w:val="008D0634"/>
    <w:rsid w:val="008D085F"/>
    <w:rsid w:val="008D0A2C"/>
    <w:rsid w:val="008D17D6"/>
    <w:rsid w:val="008D1915"/>
    <w:rsid w:val="008D29A8"/>
    <w:rsid w:val="008D3629"/>
    <w:rsid w:val="008D371D"/>
    <w:rsid w:val="008D4A36"/>
    <w:rsid w:val="008D4F32"/>
    <w:rsid w:val="008D593E"/>
    <w:rsid w:val="008D69FD"/>
    <w:rsid w:val="008D7484"/>
    <w:rsid w:val="008E0CA6"/>
    <w:rsid w:val="008E0E7F"/>
    <w:rsid w:val="008E213E"/>
    <w:rsid w:val="008E2B82"/>
    <w:rsid w:val="008E2E00"/>
    <w:rsid w:val="008E31C2"/>
    <w:rsid w:val="008E4AEC"/>
    <w:rsid w:val="008E523D"/>
    <w:rsid w:val="008E55EF"/>
    <w:rsid w:val="008E570F"/>
    <w:rsid w:val="008E5C24"/>
    <w:rsid w:val="008E60FD"/>
    <w:rsid w:val="008E796B"/>
    <w:rsid w:val="008F0087"/>
    <w:rsid w:val="008F0C3B"/>
    <w:rsid w:val="008F2C25"/>
    <w:rsid w:val="008F2C46"/>
    <w:rsid w:val="008F50EA"/>
    <w:rsid w:val="008F53A4"/>
    <w:rsid w:val="008F5879"/>
    <w:rsid w:val="008F5BD4"/>
    <w:rsid w:val="008F5C1F"/>
    <w:rsid w:val="008F65A8"/>
    <w:rsid w:val="008F6DED"/>
    <w:rsid w:val="008F745D"/>
    <w:rsid w:val="008F7B8F"/>
    <w:rsid w:val="009008A0"/>
    <w:rsid w:val="00900C2A"/>
    <w:rsid w:val="00902DB5"/>
    <w:rsid w:val="00903029"/>
    <w:rsid w:val="00903838"/>
    <w:rsid w:val="0090413E"/>
    <w:rsid w:val="00905DAF"/>
    <w:rsid w:val="00906423"/>
    <w:rsid w:val="009064C8"/>
    <w:rsid w:val="00906FD7"/>
    <w:rsid w:val="00906FF6"/>
    <w:rsid w:val="00907C0C"/>
    <w:rsid w:val="00910ED6"/>
    <w:rsid w:val="009112EC"/>
    <w:rsid w:val="00911C2F"/>
    <w:rsid w:val="00912FE5"/>
    <w:rsid w:val="009137DC"/>
    <w:rsid w:val="0091531A"/>
    <w:rsid w:val="0091566E"/>
    <w:rsid w:val="00915BA6"/>
    <w:rsid w:val="00915EA1"/>
    <w:rsid w:val="009170DF"/>
    <w:rsid w:val="009178FE"/>
    <w:rsid w:val="0092120C"/>
    <w:rsid w:val="00921DBB"/>
    <w:rsid w:val="00923B59"/>
    <w:rsid w:val="00925AC3"/>
    <w:rsid w:val="009263F1"/>
    <w:rsid w:val="00926E17"/>
    <w:rsid w:val="00927CC9"/>
    <w:rsid w:val="009307AB"/>
    <w:rsid w:val="00931F4D"/>
    <w:rsid w:val="00933066"/>
    <w:rsid w:val="009344A2"/>
    <w:rsid w:val="0093457C"/>
    <w:rsid w:val="009358A1"/>
    <w:rsid w:val="00935BDF"/>
    <w:rsid w:val="0093796E"/>
    <w:rsid w:val="00941231"/>
    <w:rsid w:val="00941EE6"/>
    <w:rsid w:val="00942271"/>
    <w:rsid w:val="00942A9F"/>
    <w:rsid w:val="00942E01"/>
    <w:rsid w:val="009430B2"/>
    <w:rsid w:val="0094331F"/>
    <w:rsid w:val="0094401D"/>
    <w:rsid w:val="0094424D"/>
    <w:rsid w:val="00944F97"/>
    <w:rsid w:val="009460C3"/>
    <w:rsid w:val="0094749A"/>
    <w:rsid w:val="009479F9"/>
    <w:rsid w:val="0095041F"/>
    <w:rsid w:val="00950757"/>
    <w:rsid w:val="009509FE"/>
    <w:rsid w:val="0095128D"/>
    <w:rsid w:val="00952784"/>
    <w:rsid w:val="009529AC"/>
    <w:rsid w:val="00952AE9"/>
    <w:rsid w:val="00952CA0"/>
    <w:rsid w:val="0095304E"/>
    <w:rsid w:val="00953D35"/>
    <w:rsid w:val="00954D45"/>
    <w:rsid w:val="00956087"/>
    <w:rsid w:val="009572F9"/>
    <w:rsid w:val="00957497"/>
    <w:rsid w:val="00960383"/>
    <w:rsid w:val="0096202A"/>
    <w:rsid w:val="009629D9"/>
    <w:rsid w:val="00962F0D"/>
    <w:rsid w:val="00963B88"/>
    <w:rsid w:val="00963E43"/>
    <w:rsid w:val="00964418"/>
    <w:rsid w:val="00964593"/>
    <w:rsid w:val="00964994"/>
    <w:rsid w:val="00964B9F"/>
    <w:rsid w:val="00964D3D"/>
    <w:rsid w:val="009654B3"/>
    <w:rsid w:val="00965A93"/>
    <w:rsid w:val="00965BE7"/>
    <w:rsid w:val="00965E19"/>
    <w:rsid w:val="00965E7B"/>
    <w:rsid w:val="00965E9A"/>
    <w:rsid w:val="00967AC7"/>
    <w:rsid w:val="00967D11"/>
    <w:rsid w:val="0097103C"/>
    <w:rsid w:val="00971E58"/>
    <w:rsid w:val="0097314B"/>
    <w:rsid w:val="00973D34"/>
    <w:rsid w:val="009742DA"/>
    <w:rsid w:val="009748B8"/>
    <w:rsid w:val="00975AAC"/>
    <w:rsid w:val="00975D1E"/>
    <w:rsid w:val="009770CB"/>
    <w:rsid w:val="00977194"/>
    <w:rsid w:val="00977C09"/>
    <w:rsid w:val="00981897"/>
    <w:rsid w:val="00983082"/>
    <w:rsid w:val="0098342D"/>
    <w:rsid w:val="00983774"/>
    <w:rsid w:val="00984B63"/>
    <w:rsid w:val="00984DEC"/>
    <w:rsid w:val="009857F5"/>
    <w:rsid w:val="009858D9"/>
    <w:rsid w:val="00985C47"/>
    <w:rsid w:val="00985E59"/>
    <w:rsid w:val="00986946"/>
    <w:rsid w:val="00986E4C"/>
    <w:rsid w:val="00987418"/>
    <w:rsid w:val="0099020E"/>
    <w:rsid w:val="00990512"/>
    <w:rsid w:val="009908A9"/>
    <w:rsid w:val="009909DE"/>
    <w:rsid w:val="00990F7D"/>
    <w:rsid w:val="009912AD"/>
    <w:rsid w:val="00991B9D"/>
    <w:rsid w:val="009923A1"/>
    <w:rsid w:val="00992B20"/>
    <w:rsid w:val="00993484"/>
    <w:rsid w:val="00993B8D"/>
    <w:rsid w:val="00995140"/>
    <w:rsid w:val="009951C0"/>
    <w:rsid w:val="00995E5D"/>
    <w:rsid w:val="009965C9"/>
    <w:rsid w:val="00997D18"/>
    <w:rsid w:val="009A0833"/>
    <w:rsid w:val="009A0CA0"/>
    <w:rsid w:val="009A0FCD"/>
    <w:rsid w:val="009A1D11"/>
    <w:rsid w:val="009A2763"/>
    <w:rsid w:val="009A2C0A"/>
    <w:rsid w:val="009A3ED7"/>
    <w:rsid w:val="009A4558"/>
    <w:rsid w:val="009A4B80"/>
    <w:rsid w:val="009A5B17"/>
    <w:rsid w:val="009A698B"/>
    <w:rsid w:val="009A6C86"/>
    <w:rsid w:val="009A6D19"/>
    <w:rsid w:val="009A76F0"/>
    <w:rsid w:val="009A7958"/>
    <w:rsid w:val="009B048A"/>
    <w:rsid w:val="009B14A9"/>
    <w:rsid w:val="009B1CD8"/>
    <w:rsid w:val="009B20B3"/>
    <w:rsid w:val="009B2643"/>
    <w:rsid w:val="009B3561"/>
    <w:rsid w:val="009B35CC"/>
    <w:rsid w:val="009B3EB1"/>
    <w:rsid w:val="009B406E"/>
    <w:rsid w:val="009B41C4"/>
    <w:rsid w:val="009B67F3"/>
    <w:rsid w:val="009B6BB7"/>
    <w:rsid w:val="009B7BCD"/>
    <w:rsid w:val="009B7D9D"/>
    <w:rsid w:val="009C117B"/>
    <w:rsid w:val="009C14C3"/>
    <w:rsid w:val="009C1B1E"/>
    <w:rsid w:val="009C1E3C"/>
    <w:rsid w:val="009C1FE8"/>
    <w:rsid w:val="009C302F"/>
    <w:rsid w:val="009C3840"/>
    <w:rsid w:val="009C470D"/>
    <w:rsid w:val="009C59FC"/>
    <w:rsid w:val="009C6E76"/>
    <w:rsid w:val="009C73F9"/>
    <w:rsid w:val="009D02E3"/>
    <w:rsid w:val="009D11AF"/>
    <w:rsid w:val="009D1C5F"/>
    <w:rsid w:val="009D1EFB"/>
    <w:rsid w:val="009D1F22"/>
    <w:rsid w:val="009D2056"/>
    <w:rsid w:val="009D2260"/>
    <w:rsid w:val="009D283A"/>
    <w:rsid w:val="009D2876"/>
    <w:rsid w:val="009D3D00"/>
    <w:rsid w:val="009D4375"/>
    <w:rsid w:val="009D4B4F"/>
    <w:rsid w:val="009D5130"/>
    <w:rsid w:val="009D5537"/>
    <w:rsid w:val="009D565C"/>
    <w:rsid w:val="009D6850"/>
    <w:rsid w:val="009D7F46"/>
    <w:rsid w:val="009E035B"/>
    <w:rsid w:val="009E1FA4"/>
    <w:rsid w:val="009E2548"/>
    <w:rsid w:val="009E2663"/>
    <w:rsid w:val="009E3295"/>
    <w:rsid w:val="009E3863"/>
    <w:rsid w:val="009E3947"/>
    <w:rsid w:val="009E4848"/>
    <w:rsid w:val="009E4E5A"/>
    <w:rsid w:val="009E5615"/>
    <w:rsid w:val="009E6251"/>
    <w:rsid w:val="009E68A6"/>
    <w:rsid w:val="009E690F"/>
    <w:rsid w:val="009F02F8"/>
    <w:rsid w:val="009F0FDA"/>
    <w:rsid w:val="009F15E5"/>
    <w:rsid w:val="009F2293"/>
    <w:rsid w:val="009F28BA"/>
    <w:rsid w:val="009F5B15"/>
    <w:rsid w:val="009F5FA4"/>
    <w:rsid w:val="009F6544"/>
    <w:rsid w:val="009F702D"/>
    <w:rsid w:val="009F79DD"/>
    <w:rsid w:val="00A02973"/>
    <w:rsid w:val="00A031A0"/>
    <w:rsid w:val="00A0371B"/>
    <w:rsid w:val="00A0497B"/>
    <w:rsid w:val="00A05623"/>
    <w:rsid w:val="00A06325"/>
    <w:rsid w:val="00A06870"/>
    <w:rsid w:val="00A06B41"/>
    <w:rsid w:val="00A06D19"/>
    <w:rsid w:val="00A0745A"/>
    <w:rsid w:val="00A10203"/>
    <w:rsid w:val="00A10E2A"/>
    <w:rsid w:val="00A1141C"/>
    <w:rsid w:val="00A114C8"/>
    <w:rsid w:val="00A11569"/>
    <w:rsid w:val="00A11F09"/>
    <w:rsid w:val="00A12536"/>
    <w:rsid w:val="00A12827"/>
    <w:rsid w:val="00A1327F"/>
    <w:rsid w:val="00A133E5"/>
    <w:rsid w:val="00A13557"/>
    <w:rsid w:val="00A13BA4"/>
    <w:rsid w:val="00A16696"/>
    <w:rsid w:val="00A16C2E"/>
    <w:rsid w:val="00A179B1"/>
    <w:rsid w:val="00A20E62"/>
    <w:rsid w:val="00A21D9F"/>
    <w:rsid w:val="00A22F3E"/>
    <w:rsid w:val="00A230A7"/>
    <w:rsid w:val="00A2387B"/>
    <w:rsid w:val="00A23E98"/>
    <w:rsid w:val="00A24287"/>
    <w:rsid w:val="00A24B3F"/>
    <w:rsid w:val="00A24B45"/>
    <w:rsid w:val="00A24C86"/>
    <w:rsid w:val="00A25A57"/>
    <w:rsid w:val="00A25CC5"/>
    <w:rsid w:val="00A2691A"/>
    <w:rsid w:val="00A27118"/>
    <w:rsid w:val="00A272FA"/>
    <w:rsid w:val="00A27A11"/>
    <w:rsid w:val="00A30E0C"/>
    <w:rsid w:val="00A311F1"/>
    <w:rsid w:val="00A32743"/>
    <w:rsid w:val="00A33CBC"/>
    <w:rsid w:val="00A33ED6"/>
    <w:rsid w:val="00A3474B"/>
    <w:rsid w:val="00A36735"/>
    <w:rsid w:val="00A40341"/>
    <w:rsid w:val="00A41295"/>
    <w:rsid w:val="00A41F0B"/>
    <w:rsid w:val="00A42CC0"/>
    <w:rsid w:val="00A42E38"/>
    <w:rsid w:val="00A43DA1"/>
    <w:rsid w:val="00A441C3"/>
    <w:rsid w:val="00A44DE7"/>
    <w:rsid w:val="00A4565F"/>
    <w:rsid w:val="00A4626F"/>
    <w:rsid w:val="00A462A0"/>
    <w:rsid w:val="00A46BEF"/>
    <w:rsid w:val="00A471B0"/>
    <w:rsid w:val="00A50390"/>
    <w:rsid w:val="00A515DF"/>
    <w:rsid w:val="00A52CB3"/>
    <w:rsid w:val="00A53537"/>
    <w:rsid w:val="00A535A2"/>
    <w:rsid w:val="00A53EAD"/>
    <w:rsid w:val="00A547C8"/>
    <w:rsid w:val="00A55473"/>
    <w:rsid w:val="00A55529"/>
    <w:rsid w:val="00A56C34"/>
    <w:rsid w:val="00A577CD"/>
    <w:rsid w:val="00A57BB7"/>
    <w:rsid w:val="00A57D26"/>
    <w:rsid w:val="00A6049D"/>
    <w:rsid w:val="00A6082F"/>
    <w:rsid w:val="00A613DE"/>
    <w:rsid w:val="00A61A90"/>
    <w:rsid w:val="00A61B47"/>
    <w:rsid w:val="00A61F37"/>
    <w:rsid w:val="00A62757"/>
    <w:rsid w:val="00A63410"/>
    <w:rsid w:val="00A63D17"/>
    <w:rsid w:val="00A64031"/>
    <w:rsid w:val="00A65088"/>
    <w:rsid w:val="00A66520"/>
    <w:rsid w:val="00A66E47"/>
    <w:rsid w:val="00A71C10"/>
    <w:rsid w:val="00A71EA9"/>
    <w:rsid w:val="00A724AE"/>
    <w:rsid w:val="00A73DF6"/>
    <w:rsid w:val="00A74410"/>
    <w:rsid w:val="00A74E51"/>
    <w:rsid w:val="00A75742"/>
    <w:rsid w:val="00A75FF3"/>
    <w:rsid w:val="00A77C2F"/>
    <w:rsid w:val="00A77E12"/>
    <w:rsid w:val="00A77FE5"/>
    <w:rsid w:val="00A8085C"/>
    <w:rsid w:val="00A80BCD"/>
    <w:rsid w:val="00A80F91"/>
    <w:rsid w:val="00A814C2"/>
    <w:rsid w:val="00A81B10"/>
    <w:rsid w:val="00A83501"/>
    <w:rsid w:val="00A835C6"/>
    <w:rsid w:val="00A83743"/>
    <w:rsid w:val="00A83DC7"/>
    <w:rsid w:val="00A83F6D"/>
    <w:rsid w:val="00A84444"/>
    <w:rsid w:val="00A84964"/>
    <w:rsid w:val="00A84A9F"/>
    <w:rsid w:val="00A85A65"/>
    <w:rsid w:val="00A860F4"/>
    <w:rsid w:val="00A86248"/>
    <w:rsid w:val="00A86D3C"/>
    <w:rsid w:val="00A905AE"/>
    <w:rsid w:val="00A91673"/>
    <w:rsid w:val="00A91816"/>
    <w:rsid w:val="00A9185E"/>
    <w:rsid w:val="00A923E9"/>
    <w:rsid w:val="00A938CD"/>
    <w:rsid w:val="00A943BB"/>
    <w:rsid w:val="00A967BF"/>
    <w:rsid w:val="00A97B8A"/>
    <w:rsid w:val="00A97DE0"/>
    <w:rsid w:val="00A97F3E"/>
    <w:rsid w:val="00AA150B"/>
    <w:rsid w:val="00AA1A64"/>
    <w:rsid w:val="00AA1DDD"/>
    <w:rsid w:val="00AA1F1C"/>
    <w:rsid w:val="00AA3C13"/>
    <w:rsid w:val="00AA4F03"/>
    <w:rsid w:val="00AA5AC2"/>
    <w:rsid w:val="00AA66DE"/>
    <w:rsid w:val="00AA6B91"/>
    <w:rsid w:val="00AA6BB0"/>
    <w:rsid w:val="00AA75CB"/>
    <w:rsid w:val="00AB076E"/>
    <w:rsid w:val="00AB0DA1"/>
    <w:rsid w:val="00AB0FD8"/>
    <w:rsid w:val="00AB122D"/>
    <w:rsid w:val="00AB1770"/>
    <w:rsid w:val="00AB1B25"/>
    <w:rsid w:val="00AB25AB"/>
    <w:rsid w:val="00AB48BB"/>
    <w:rsid w:val="00AB4B4F"/>
    <w:rsid w:val="00AB5745"/>
    <w:rsid w:val="00AB5C74"/>
    <w:rsid w:val="00AB6FAD"/>
    <w:rsid w:val="00AB7A1A"/>
    <w:rsid w:val="00AC08F9"/>
    <w:rsid w:val="00AC0F47"/>
    <w:rsid w:val="00AC127A"/>
    <w:rsid w:val="00AC1EE4"/>
    <w:rsid w:val="00AC3235"/>
    <w:rsid w:val="00AC3694"/>
    <w:rsid w:val="00AC4B5E"/>
    <w:rsid w:val="00AC4F6A"/>
    <w:rsid w:val="00AC61E7"/>
    <w:rsid w:val="00AC6E1A"/>
    <w:rsid w:val="00AC7115"/>
    <w:rsid w:val="00AD04D7"/>
    <w:rsid w:val="00AD056F"/>
    <w:rsid w:val="00AD19E5"/>
    <w:rsid w:val="00AD1D66"/>
    <w:rsid w:val="00AD26BC"/>
    <w:rsid w:val="00AD2D8A"/>
    <w:rsid w:val="00AD3716"/>
    <w:rsid w:val="00AD4C01"/>
    <w:rsid w:val="00AD4F80"/>
    <w:rsid w:val="00AD6ACC"/>
    <w:rsid w:val="00AD6CB2"/>
    <w:rsid w:val="00AD79B8"/>
    <w:rsid w:val="00AE0AD7"/>
    <w:rsid w:val="00AE0C5F"/>
    <w:rsid w:val="00AE0FEC"/>
    <w:rsid w:val="00AE172E"/>
    <w:rsid w:val="00AE4A12"/>
    <w:rsid w:val="00AE5BFB"/>
    <w:rsid w:val="00AE7C00"/>
    <w:rsid w:val="00AE7EAA"/>
    <w:rsid w:val="00AF0D46"/>
    <w:rsid w:val="00AF12D4"/>
    <w:rsid w:val="00AF1344"/>
    <w:rsid w:val="00AF196B"/>
    <w:rsid w:val="00AF1B9D"/>
    <w:rsid w:val="00AF1CD4"/>
    <w:rsid w:val="00AF2E3B"/>
    <w:rsid w:val="00AF3871"/>
    <w:rsid w:val="00AF3D07"/>
    <w:rsid w:val="00AF6CC2"/>
    <w:rsid w:val="00AF712A"/>
    <w:rsid w:val="00B00A93"/>
    <w:rsid w:val="00B00D50"/>
    <w:rsid w:val="00B01679"/>
    <w:rsid w:val="00B02BAB"/>
    <w:rsid w:val="00B02F0C"/>
    <w:rsid w:val="00B0380F"/>
    <w:rsid w:val="00B06359"/>
    <w:rsid w:val="00B06562"/>
    <w:rsid w:val="00B101A7"/>
    <w:rsid w:val="00B103EF"/>
    <w:rsid w:val="00B11263"/>
    <w:rsid w:val="00B11461"/>
    <w:rsid w:val="00B11D8C"/>
    <w:rsid w:val="00B12024"/>
    <w:rsid w:val="00B1226C"/>
    <w:rsid w:val="00B122AC"/>
    <w:rsid w:val="00B12547"/>
    <w:rsid w:val="00B135D7"/>
    <w:rsid w:val="00B14209"/>
    <w:rsid w:val="00B1481D"/>
    <w:rsid w:val="00B14C77"/>
    <w:rsid w:val="00B16610"/>
    <w:rsid w:val="00B1694E"/>
    <w:rsid w:val="00B169C2"/>
    <w:rsid w:val="00B1748E"/>
    <w:rsid w:val="00B2035C"/>
    <w:rsid w:val="00B206DA"/>
    <w:rsid w:val="00B21379"/>
    <w:rsid w:val="00B22EBE"/>
    <w:rsid w:val="00B2314C"/>
    <w:rsid w:val="00B247E8"/>
    <w:rsid w:val="00B26180"/>
    <w:rsid w:val="00B27E01"/>
    <w:rsid w:val="00B30E57"/>
    <w:rsid w:val="00B31AE5"/>
    <w:rsid w:val="00B32013"/>
    <w:rsid w:val="00B32829"/>
    <w:rsid w:val="00B328A7"/>
    <w:rsid w:val="00B34B10"/>
    <w:rsid w:val="00B35CE3"/>
    <w:rsid w:val="00B35FC1"/>
    <w:rsid w:val="00B36E4A"/>
    <w:rsid w:val="00B37001"/>
    <w:rsid w:val="00B372ED"/>
    <w:rsid w:val="00B40D37"/>
    <w:rsid w:val="00B410BB"/>
    <w:rsid w:val="00B41A05"/>
    <w:rsid w:val="00B41C9B"/>
    <w:rsid w:val="00B42143"/>
    <w:rsid w:val="00B42934"/>
    <w:rsid w:val="00B42C78"/>
    <w:rsid w:val="00B43ADA"/>
    <w:rsid w:val="00B44606"/>
    <w:rsid w:val="00B44D67"/>
    <w:rsid w:val="00B45602"/>
    <w:rsid w:val="00B45B87"/>
    <w:rsid w:val="00B4621C"/>
    <w:rsid w:val="00B46296"/>
    <w:rsid w:val="00B477EA"/>
    <w:rsid w:val="00B50B37"/>
    <w:rsid w:val="00B53E4C"/>
    <w:rsid w:val="00B54092"/>
    <w:rsid w:val="00B549B2"/>
    <w:rsid w:val="00B54EC5"/>
    <w:rsid w:val="00B5511D"/>
    <w:rsid w:val="00B557D5"/>
    <w:rsid w:val="00B5698E"/>
    <w:rsid w:val="00B57F82"/>
    <w:rsid w:val="00B60E12"/>
    <w:rsid w:val="00B6161D"/>
    <w:rsid w:val="00B62298"/>
    <w:rsid w:val="00B64B76"/>
    <w:rsid w:val="00B6505F"/>
    <w:rsid w:val="00B65095"/>
    <w:rsid w:val="00B6660D"/>
    <w:rsid w:val="00B66986"/>
    <w:rsid w:val="00B66CE1"/>
    <w:rsid w:val="00B66FDD"/>
    <w:rsid w:val="00B708EE"/>
    <w:rsid w:val="00B7113F"/>
    <w:rsid w:val="00B712BE"/>
    <w:rsid w:val="00B72416"/>
    <w:rsid w:val="00B728CD"/>
    <w:rsid w:val="00B739CF"/>
    <w:rsid w:val="00B74029"/>
    <w:rsid w:val="00B74A09"/>
    <w:rsid w:val="00B76455"/>
    <w:rsid w:val="00B7744A"/>
    <w:rsid w:val="00B80540"/>
    <w:rsid w:val="00B83089"/>
    <w:rsid w:val="00B836B0"/>
    <w:rsid w:val="00B83F54"/>
    <w:rsid w:val="00B847A5"/>
    <w:rsid w:val="00B848F8"/>
    <w:rsid w:val="00B852C7"/>
    <w:rsid w:val="00B852E0"/>
    <w:rsid w:val="00B858A0"/>
    <w:rsid w:val="00B87B21"/>
    <w:rsid w:val="00B91379"/>
    <w:rsid w:val="00B91752"/>
    <w:rsid w:val="00B91BDD"/>
    <w:rsid w:val="00B91D05"/>
    <w:rsid w:val="00B9257C"/>
    <w:rsid w:val="00B930C8"/>
    <w:rsid w:val="00B93899"/>
    <w:rsid w:val="00B93AF5"/>
    <w:rsid w:val="00B93BCB"/>
    <w:rsid w:val="00B959FA"/>
    <w:rsid w:val="00B95B1F"/>
    <w:rsid w:val="00B96284"/>
    <w:rsid w:val="00B96DF0"/>
    <w:rsid w:val="00B9750C"/>
    <w:rsid w:val="00BA066F"/>
    <w:rsid w:val="00BA119F"/>
    <w:rsid w:val="00BA1724"/>
    <w:rsid w:val="00BA250A"/>
    <w:rsid w:val="00BA322B"/>
    <w:rsid w:val="00BA3867"/>
    <w:rsid w:val="00BA41F2"/>
    <w:rsid w:val="00BA5FC4"/>
    <w:rsid w:val="00BA6AE3"/>
    <w:rsid w:val="00BA781A"/>
    <w:rsid w:val="00BA7C59"/>
    <w:rsid w:val="00BB017F"/>
    <w:rsid w:val="00BB0C65"/>
    <w:rsid w:val="00BB2D9E"/>
    <w:rsid w:val="00BB48D0"/>
    <w:rsid w:val="00BB4915"/>
    <w:rsid w:val="00BB5581"/>
    <w:rsid w:val="00BB56B7"/>
    <w:rsid w:val="00BB64C6"/>
    <w:rsid w:val="00BC066D"/>
    <w:rsid w:val="00BC0E4F"/>
    <w:rsid w:val="00BC10D3"/>
    <w:rsid w:val="00BC1407"/>
    <w:rsid w:val="00BC15DA"/>
    <w:rsid w:val="00BC29E2"/>
    <w:rsid w:val="00BC2A0F"/>
    <w:rsid w:val="00BC3867"/>
    <w:rsid w:val="00BC3BEC"/>
    <w:rsid w:val="00BC3D0D"/>
    <w:rsid w:val="00BC4ABE"/>
    <w:rsid w:val="00BC4B10"/>
    <w:rsid w:val="00BC5C7A"/>
    <w:rsid w:val="00BC5CB4"/>
    <w:rsid w:val="00BD0134"/>
    <w:rsid w:val="00BD03E3"/>
    <w:rsid w:val="00BD20EB"/>
    <w:rsid w:val="00BD269A"/>
    <w:rsid w:val="00BD2A91"/>
    <w:rsid w:val="00BD3A51"/>
    <w:rsid w:val="00BD495B"/>
    <w:rsid w:val="00BD5204"/>
    <w:rsid w:val="00BD5988"/>
    <w:rsid w:val="00BD5CFA"/>
    <w:rsid w:val="00BD6CC3"/>
    <w:rsid w:val="00BD6F68"/>
    <w:rsid w:val="00BD7337"/>
    <w:rsid w:val="00BD762E"/>
    <w:rsid w:val="00BD77BD"/>
    <w:rsid w:val="00BE001D"/>
    <w:rsid w:val="00BE083E"/>
    <w:rsid w:val="00BE1003"/>
    <w:rsid w:val="00BE1B98"/>
    <w:rsid w:val="00BE1EE8"/>
    <w:rsid w:val="00BE3087"/>
    <w:rsid w:val="00BE3317"/>
    <w:rsid w:val="00BE344E"/>
    <w:rsid w:val="00BE4AA4"/>
    <w:rsid w:val="00BE508D"/>
    <w:rsid w:val="00BE5F8B"/>
    <w:rsid w:val="00BE617B"/>
    <w:rsid w:val="00BE69CF"/>
    <w:rsid w:val="00BE6D27"/>
    <w:rsid w:val="00BE7646"/>
    <w:rsid w:val="00BE7DB2"/>
    <w:rsid w:val="00BF0254"/>
    <w:rsid w:val="00BF0F5D"/>
    <w:rsid w:val="00BF3900"/>
    <w:rsid w:val="00BF55E5"/>
    <w:rsid w:val="00BF5D90"/>
    <w:rsid w:val="00BF6E0A"/>
    <w:rsid w:val="00BF709C"/>
    <w:rsid w:val="00BF7DE7"/>
    <w:rsid w:val="00C0076A"/>
    <w:rsid w:val="00C01975"/>
    <w:rsid w:val="00C03E9C"/>
    <w:rsid w:val="00C0598A"/>
    <w:rsid w:val="00C065BE"/>
    <w:rsid w:val="00C0694F"/>
    <w:rsid w:val="00C06CA2"/>
    <w:rsid w:val="00C10C01"/>
    <w:rsid w:val="00C11450"/>
    <w:rsid w:val="00C1236C"/>
    <w:rsid w:val="00C14FD7"/>
    <w:rsid w:val="00C153BB"/>
    <w:rsid w:val="00C15624"/>
    <w:rsid w:val="00C15E79"/>
    <w:rsid w:val="00C16174"/>
    <w:rsid w:val="00C163FD"/>
    <w:rsid w:val="00C16B4E"/>
    <w:rsid w:val="00C1725C"/>
    <w:rsid w:val="00C204C6"/>
    <w:rsid w:val="00C20595"/>
    <w:rsid w:val="00C2129B"/>
    <w:rsid w:val="00C214E6"/>
    <w:rsid w:val="00C21833"/>
    <w:rsid w:val="00C22BC3"/>
    <w:rsid w:val="00C231E4"/>
    <w:rsid w:val="00C23372"/>
    <w:rsid w:val="00C23E77"/>
    <w:rsid w:val="00C2426E"/>
    <w:rsid w:val="00C244A7"/>
    <w:rsid w:val="00C25198"/>
    <w:rsid w:val="00C261B4"/>
    <w:rsid w:val="00C300EF"/>
    <w:rsid w:val="00C3057B"/>
    <w:rsid w:val="00C30645"/>
    <w:rsid w:val="00C30B84"/>
    <w:rsid w:val="00C30EEB"/>
    <w:rsid w:val="00C31064"/>
    <w:rsid w:val="00C3166E"/>
    <w:rsid w:val="00C329C9"/>
    <w:rsid w:val="00C334C1"/>
    <w:rsid w:val="00C335A7"/>
    <w:rsid w:val="00C338C4"/>
    <w:rsid w:val="00C33B26"/>
    <w:rsid w:val="00C3471B"/>
    <w:rsid w:val="00C34B62"/>
    <w:rsid w:val="00C35F4A"/>
    <w:rsid w:val="00C35FED"/>
    <w:rsid w:val="00C366AD"/>
    <w:rsid w:val="00C36A28"/>
    <w:rsid w:val="00C36CD2"/>
    <w:rsid w:val="00C36D50"/>
    <w:rsid w:val="00C373AC"/>
    <w:rsid w:val="00C406D4"/>
    <w:rsid w:val="00C40BD4"/>
    <w:rsid w:val="00C419D5"/>
    <w:rsid w:val="00C42F47"/>
    <w:rsid w:val="00C42F82"/>
    <w:rsid w:val="00C43B65"/>
    <w:rsid w:val="00C43C46"/>
    <w:rsid w:val="00C456D3"/>
    <w:rsid w:val="00C45918"/>
    <w:rsid w:val="00C5032B"/>
    <w:rsid w:val="00C51325"/>
    <w:rsid w:val="00C518B7"/>
    <w:rsid w:val="00C5196E"/>
    <w:rsid w:val="00C52487"/>
    <w:rsid w:val="00C52A8C"/>
    <w:rsid w:val="00C531DA"/>
    <w:rsid w:val="00C533FA"/>
    <w:rsid w:val="00C55177"/>
    <w:rsid w:val="00C553C7"/>
    <w:rsid w:val="00C6042F"/>
    <w:rsid w:val="00C606D6"/>
    <w:rsid w:val="00C60E77"/>
    <w:rsid w:val="00C6335E"/>
    <w:rsid w:val="00C638CD"/>
    <w:rsid w:val="00C63BDC"/>
    <w:rsid w:val="00C640C9"/>
    <w:rsid w:val="00C662D2"/>
    <w:rsid w:val="00C667AC"/>
    <w:rsid w:val="00C66A3F"/>
    <w:rsid w:val="00C67C02"/>
    <w:rsid w:val="00C67D76"/>
    <w:rsid w:val="00C67D8D"/>
    <w:rsid w:val="00C70489"/>
    <w:rsid w:val="00C70B3A"/>
    <w:rsid w:val="00C71DD7"/>
    <w:rsid w:val="00C71F27"/>
    <w:rsid w:val="00C73833"/>
    <w:rsid w:val="00C7474D"/>
    <w:rsid w:val="00C74A71"/>
    <w:rsid w:val="00C75102"/>
    <w:rsid w:val="00C7528B"/>
    <w:rsid w:val="00C75617"/>
    <w:rsid w:val="00C766D7"/>
    <w:rsid w:val="00C770AF"/>
    <w:rsid w:val="00C8000F"/>
    <w:rsid w:val="00C81708"/>
    <w:rsid w:val="00C82CCB"/>
    <w:rsid w:val="00C834C8"/>
    <w:rsid w:val="00C83572"/>
    <w:rsid w:val="00C8491C"/>
    <w:rsid w:val="00C86F57"/>
    <w:rsid w:val="00C87101"/>
    <w:rsid w:val="00C871CB"/>
    <w:rsid w:val="00C87347"/>
    <w:rsid w:val="00C90403"/>
    <w:rsid w:val="00C934B1"/>
    <w:rsid w:val="00C93CAE"/>
    <w:rsid w:val="00C94069"/>
    <w:rsid w:val="00C94623"/>
    <w:rsid w:val="00C94D2C"/>
    <w:rsid w:val="00C94DEF"/>
    <w:rsid w:val="00C95C2A"/>
    <w:rsid w:val="00C97AC9"/>
    <w:rsid w:val="00CA07A8"/>
    <w:rsid w:val="00CA1102"/>
    <w:rsid w:val="00CA13DD"/>
    <w:rsid w:val="00CA1601"/>
    <w:rsid w:val="00CA3132"/>
    <w:rsid w:val="00CA3C7F"/>
    <w:rsid w:val="00CA3F32"/>
    <w:rsid w:val="00CA4178"/>
    <w:rsid w:val="00CA4454"/>
    <w:rsid w:val="00CA5A4D"/>
    <w:rsid w:val="00CA7953"/>
    <w:rsid w:val="00CA79F0"/>
    <w:rsid w:val="00CA7CED"/>
    <w:rsid w:val="00CB0033"/>
    <w:rsid w:val="00CB1DEC"/>
    <w:rsid w:val="00CB25CD"/>
    <w:rsid w:val="00CB3003"/>
    <w:rsid w:val="00CB3B2C"/>
    <w:rsid w:val="00CB47E1"/>
    <w:rsid w:val="00CB4AD1"/>
    <w:rsid w:val="00CB70AB"/>
    <w:rsid w:val="00CB7BBF"/>
    <w:rsid w:val="00CC0E91"/>
    <w:rsid w:val="00CC136F"/>
    <w:rsid w:val="00CC1C3C"/>
    <w:rsid w:val="00CC2805"/>
    <w:rsid w:val="00CC4E34"/>
    <w:rsid w:val="00CC54BF"/>
    <w:rsid w:val="00CC5556"/>
    <w:rsid w:val="00CC5658"/>
    <w:rsid w:val="00CC69D6"/>
    <w:rsid w:val="00CC744A"/>
    <w:rsid w:val="00CD0479"/>
    <w:rsid w:val="00CD08E5"/>
    <w:rsid w:val="00CD099F"/>
    <w:rsid w:val="00CD2126"/>
    <w:rsid w:val="00CD21E0"/>
    <w:rsid w:val="00CD29C6"/>
    <w:rsid w:val="00CD2B73"/>
    <w:rsid w:val="00CD2DDF"/>
    <w:rsid w:val="00CD306F"/>
    <w:rsid w:val="00CD3618"/>
    <w:rsid w:val="00CD41FB"/>
    <w:rsid w:val="00CD4208"/>
    <w:rsid w:val="00CD54D7"/>
    <w:rsid w:val="00CD5835"/>
    <w:rsid w:val="00CD68E4"/>
    <w:rsid w:val="00CD7094"/>
    <w:rsid w:val="00CD7152"/>
    <w:rsid w:val="00CE0123"/>
    <w:rsid w:val="00CE065E"/>
    <w:rsid w:val="00CE082F"/>
    <w:rsid w:val="00CE0A24"/>
    <w:rsid w:val="00CE0C04"/>
    <w:rsid w:val="00CE2582"/>
    <w:rsid w:val="00CE31BE"/>
    <w:rsid w:val="00CE3BF7"/>
    <w:rsid w:val="00CE454F"/>
    <w:rsid w:val="00CE5098"/>
    <w:rsid w:val="00CE5680"/>
    <w:rsid w:val="00CE674A"/>
    <w:rsid w:val="00CE6A6B"/>
    <w:rsid w:val="00CE7149"/>
    <w:rsid w:val="00CF1295"/>
    <w:rsid w:val="00CF1C5D"/>
    <w:rsid w:val="00CF2B3F"/>
    <w:rsid w:val="00CF3560"/>
    <w:rsid w:val="00CF471D"/>
    <w:rsid w:val="00CF5040"/>
    <w:rsid w:val="00CF57D3"/>
    <w:rsid w:val="00CF7680"/>
    <w:rsid w:val="00CF783A"/>
    <w:rsid w:val="00CF7DFF"/>
    <w:rsid w:val="00D008F9"/>
    <w:rsid w:val="00D00B34"/>
    <w:rsid w:val="00D00C36"/>
    <w:rsid w:val="00D016D5"/>
    <w:rsid w:val="00D01A16"/>
    <w:rsid w:val="00D01B76"/>
    <w:rsid w:val="00D02623"/>
    <w:rsid w:val="00D02F7C"/>
    <w:rsid w:val="00D04949"/>
    <w:rsid w:val="00D05167"/>
    <w:rsid w:val="00D053DF"/>
    <w:rsid w:val="00D0692B"/>
    <w:rsid w:val="00D06CBD"/>
    <w:rsid w:val="00D10A65"/>
    <w:rsid w:val="00D11AE4"/>
    <w:rsid w:val="00D12D2A"/>
    <w:rsid w:val="00D1313D"/>
    <w:rsid w:val="00D135F8"/>
    <w:rsid w:val="00D13D61"/>
    <w:rsid w:val="00D13FF2"/>
    <w:rsid w:val="00D143ED"/>
    <w:rsid w:val="00D210A0"/>
    <w:rsid w:val="00D21CF0"/>
    <w:rsid w:val="00D21D71"/>
    <w:rsid w:val="00D2276A"/>
    <w:rsid w:val="00D22C23"/>
    <w:rsid w:val="00D2418F"/>
    <w:rsid w:val="00D243EA"/>
    <w:rsid w:val="00D24E9E"/>
    <w:rsid w:val="00D24FE9"/>
    <w:rsid w:val="00D25061"/>
    <w:rsid w:val="00D2553A"/>
    <w:rsid w:val="00D25A93"/>
    <w:rsid w:val="00D26175"/>
    <w:rsid w:val="00D26A60"/>
    <w:rsid w:val="00D26EF7"/>
    <w:rsid w:val="00D27C50"/>
    <w:rsid w:val="00D27DBD"/>
    <w:rsid w:val="00D301CD"/>
    <w:rsid w:val="00D3042C"/>
    <w:rsid w:val="00D30A11"/>
    <w:rsid w:val="00D30CD9"/>
    <w:rsid w:val="00D319DD"/>
    <w:rsid w:val="00D324A5"/>
    <w:rsid w:val="00D324F7"/>
    <w:rsid w:val="00D33596"/>
    <w:rsid w:val="00D33673"/>
    <w:rsid w:val="00D34A0D"/>
    <w:rsid w:val="00D35219"/>
    <w:rsid w:val="00D35459"/>
    <w:rsid w:val="00D36B74"/>
    <w:rsid w:val="00D37A71"/>
    <w:rsid w:val="00D37CAF"/>
    <w:rsid w:val="00D40521"/>
    <w:rsid w:val="00D426AD"/>
    <w:rsid w:val="00D426BE"/>
    <w:rsid w:val="00D429EA"/>
    <w:rsid w:val="00D42DD7"/>
    <w:rsid w:val="00D43560"/>
    <w:rsid w:val="00D4366F"/>
    <w:rsid w:val="00D43CEC"/>
    <w:rsid w:val="00D44053"/>
    <w:rsid w:val="00D44526"/>
    <w:rsid w:val="00D44FBD"/>
    <w:rsid w:val="00D45164"/>
    <w:rsid w:val="00D468F6"/>
    <w:rsid w:val="00D47316"/>
    <w:rsid w:val="00D47657"/>
    <w:rsid w:val="00D47C55"/>
    <w:rsid w:val="00D50732"/>
    <w:rsid w:val="00D513FA"/>
    <w:rsid w:val="00D51E76"/>
    <w:rsid w:val="00D5288D"/>
    <w:rsid w:val="00D52D03"/>
    <w:rsid w:val="00D54C6F"/>
    <w:rsid w:val="00D55998"/>
    <w:rsid w:val="00D560AB"/>
    <w:rsid w:val="00D5735A"/>
    <w:rsid w:val="00D573E7"/>
    <w:rsid w:val="00D57D6F"/>
    <w:rsid w:val="00D60509"/>
    <w:rsid w:val="00D60C70"/>
    <w:rsid w:val="00D62FAA"/>
    <w:rsid w:val="00D63B7F"/>
    <w:rsid w:val="00D6445B"/>
    <w:rsid w:val="00D65B83"/>
    <w:rsid w:val="00D674A2"/>
    <w:rsid w:val="00D70185"/>
    <w:rsid w:val="00D70B5D"/>
    <w:rsid w:val="00D7198B"/>
    <w:rsid w:val="00D72EEC"/>
    <w:rsid w:val="00D73363"/>
    <w:rsid w:val="00D7392A"/>
    <w:rsid w:val="00D7485C"/>
    <w:rsid w:val="00D753FF"/>
    <w:rsid w:val="00D75773"/>
    <w:rsid w:val="00D75848"/>
    <w:rsid w:val="00D77E5F"/>
    <w:rsid w:val="00D80F7A"/>
    <w:rsid w:val="00D818FC"/>
    <w:rsid w:val="00D83A2E"/>
    <w:rsid w:val="00D83FB1"/>
    <w:rsid w:val="00D83FC1"/>
    <w:rsid w:val="00D8412B"/>
    <w:rsid w:val="00D84640"/>
    <w:rsid w:val="00D85534"/>
    <w:rsid w:val="00D85D06"/>
    <w:rsid w:val="00D867FF"/>
    <w:rsid w:val="00D87E0B"/>
    <w:rsid w:val="00D905C3"/>
    <w:rsid w:val="00D90FE1"/>
    <w:rsid w:val="00D916F0"/>
    <w:rsid w:val="00D92129"/>
    <w:rsid w:val="00D92569"/>
    <w:rsid w:val="00D92819"/>
    <w:rsid w:val="00D93470"/>
    <w:rsid w:val="00D94C4E"/>
    <w:rsid w:val="00D96955"/>
    <w:rsid w:val="00D9795C"/>
    <w:rsid w:val="00DA1F72"/>
    <w:rsid w:val="00DA207D"/>
    <w:rsid w:val="00DA4756"/>
    <w:rsid w:val="00DA48E7"/>
    <w:rsid w:val="00DA4B40"/>
    <w:rsid w:val="00DA5283"/>
    <w:rsid w:val="00DA565D"/>
    <w:rsid w:val="00DA5D01"/>
    <w:rsid w:val="00DA5F91"/>
    <w:rsid w:val="00DA7A85"/>
    <w:rsid w:val="00DB142D"/>
    <w:rsid w:val="00DB2702"/>
    <w:rsid w:val="00DB3651"/>
    <w:rsid w:val="00DB43B6"/>
    <w:rsid w:val="00DB4558"/>
    <w:rsid w:val="00DB52C0"/>
    <w:rsid w:val="00DB648C"/>
    <w:rsid w:val="00DB6979"/>
    <w:rsid w:val="00DB70A5"/>
    <w:rsid w:val="00DB7959"/>
    <w:rsid w:val="00DB7C30"/>
    <w:rsid w:val="00DB7F37"/>
    <w:rsid w:val="00DC1074"/>
    <w:rsid w:val="00DC1813"/>
    <w:rsid w:val="00DC256D"/>
    <w:rsid w:val="00DC27D6"/>
    <w:rsid w:val="00DC29C2"/>
    <w:rsid w:val="00DC3AEC"/>
    <w:rsid w:val="00DC46AA"/>
    <w:rsid w:val="00DC4901"/>
    <w:rsid w:val="00DC50B1"/>
    <w:rsid w:val="00DC510F"/>
    <w:rsid w:val="00DC62E6"/>
    <w:rsid w:val="00DC64B4"/>
    <w:rsid w:val="00DC64C4"/>
    <w:rsid w:val="00DC6628"/>
    <w:rsid w:val="00DC6ED0"/>
    <w:rsid w:val="00DC7EA7"/>
    <w:rsid w:val="00DD047A"/>
    <w:rsid w:val="00DD13B9"/>
    <w:rsid w:val="00DD28D3"/>
    <w:rsid w:val="00DD2920"/>
    <w:rsid w:val="00DD44DF"/>
    <w:rsid w:val="00DD4633"/>
    <w:rsid w:val="00DD4938"/>
    <w:rsid w:val="00DD4C02"/>
    <w:rsid w:val="00DD5C8C"/>
    <w:rsid w:val="00DD5DDF"/>
    <w:rsid w:val="00DD6A1E"/>
    <w:rsid w:val="00DD756B"/>
    <w:rsid w:val="00DD786A"/>
    <w:rsid w:val="00DE0DFA"/>
    <w:rsid w:val="00DE1B76"/>
    <w:rsid w:val="00DE2FF1"/>
    <w:rsid w:val="00DE329E"/>
    <w:rsid w:val="00DE5A1D"/>
    <w:rsid w:val="00DE6B47"/>
    <w:rsid w:val="00DE6F01"/>
    <w:rsid w:val="00DE7A24"/>
    <w:rsid w:val="00DF1FE9"/>
    <w:rsid w:val="00DF24C9"/>
    <w:rsid w:val="00DF2538"/>
    <w:rsid w:val="00DF29D6"/>
    <w:rsid w:val="00DF30A0"/>
    <w:rsid w:val="00DF3951"/>
    <w:rsid w:val="00DF40C9"/>
    <w:rsid w:val="00DF474D"/>
    <w:rsid w:val="00DF62CC"/>
    <w:rsid w:val="00DF74DF"/>
    <w:rsid w:val="00DF76EE"/>
    <w:rsid w:val="00DF7E38"/>
    <w:rsid w:val="00E00435"/>
    <w:rsid w:val="00E00BF8"/>
    <w:rsid w:val="00E020B3"/>
    <w:rsid w:val="00E02AE3"/>
    <w:rsid w:val="00E04033"/>
    <w:rsid w:val="00E04670"/>
    <w:rsid w:val="00E050A1"/>
    <w:rsid w:val="00E0510E"/>
    <w:rsid w:val="00E05D0D"/>
    <w:rsid w:val="00E06E4C"/>
    <w:rsid w:val="00E0730A"/>
    <w:rsid w:val="00E114AD"/>
    <w:rsid w:val="00E123BD"/>
    <w:rsid w:val="00E12BB1"/>
    <w:rsid w:val="00E15BC9"/>
    <w:rsid w:val="00E161E3"/>
    <w:rsid w:val="00E16BA3"/>
    <w:rsid w:val="00E16CAE"/>
    <w:rsid w:val="00E206C0"/>
    <w:rsid w:val="00E22134"/>
    <w:rsid w:val="00E223F6"/>
    <w:rsid w:val="00E22F2B"/>
    <w:rsid w:val="00E22F45"/>
    <w:rsid w:val="00E240D8"/>
    <w:rsid w:val="00E24359"/>
    <w:rsid w:val="00E24BE1"/>
    <w:rsid w:val="00E257B6"/>
    <w:rsid w:val="00E2683D"/>
    <w:rsid w:val="00E27328"/>
    <w:rsid w:val="00E27BA8"/>
    <w:rsid w:val="00E27EDC"/>
    <w:rsid w:val="00E30106"/>
    <w:rsid w:val="00E303BF"/>
    <w:rsid w:val="00E31575"/>
    <w:rsid w:val="00E31BD7"/>
    <w:rsid w:val="00E31EAC"/>
    <w:rsid w:val="00E3272E"/>
    <w:rsid w:val="00E32BEE"/>
    <w:rsid w:val="00E33E29"/>
    <w:rsid w:val="00E34573"/>
    <w:rsid w:val="00E34893"/>
    <w:rsid w:val="00E354C3"/>
    <w:rsid w:val="00E360E3"/>
    <w:rsid w:val="00E367E8"/>
    <w:rsid w:val="00E36C7F"/>
    <w:rsid w:val="00E36D52"/>
    <w:rsid w:val="00E41B24"/>
    <w:rsid w:val="00E41BFE"/>
    <w:rsid w:val="00E433FD"/>
    <w:rsid w:val="00E46DFE"/>
    <w:rsid w:val="00E470C4"/>
    <w:rsid w:val="00E47597"/>
    <w:rsid w:val="00E479EE"/>
    <w:rsid w:val="00E47D14"/>
    <w:rsid w:val="00E505F9"/>
    <w:rsid w:val="00E509D9"/>
    <w:rsid w:val="00E517A9"/>
    <w:rsid w:val="00E53BF6"/>
    <w:rsid w:val="00E53D01"/>
    <w:rsid w:val="00E53FBF"/>
    <w:rsid w:val="00E54750"/>
    <w:rsid w:val="00E54ACF"/>
    <w:rsid w:val="00E54D4A"/>
    <w:rsid w:val="00E56494"/>
    <w:rsid w:val="00E56EA3"/>
    <w:rsid w:val="00E56F55"/>
    <w:rsid w:val="00E605C7"/>
    <w:rsid w:val="00E61789"/>
    <w:rsid w:val="00E62B4D"/>
    <w:rsid w:val="00E62EA8"/>
    <w:rsid w:val="00E62FB1"/>
    <w:rsid w:val="00E63BC1"/>
    <w:rsid w:val="00E63FFD"/>
    <w:rsid w:val="00E64751"/>
    <w:rsid w:val="00E664BA"/>
    <w:rsid w:val="00E6677F"/>
    <w:rsid w:val="00E668B5"/>
    <w:rsid w:val="00E67915"/>
    <w:rsid w:val="00E7032F"/>
    <w:rsid w:val="00E70546"/>
    <w:rsid w:val="00E708F5"/>
    <w:rsid w:val="00E71160"/>
    <w:rsid w:val="00E711F9"/>
    <w:rsid w:val="00E71F9D"/>
    <w:rsid w:val="00E72AEF"/>
    <w:rsid w:val="00E74BA5"/>
    <w:rsid w:val="00E74FB7"/>
    <w:rsid w:val="00E75472"/>
    <w:rsid w:val="00E75AAA"/>
    <w:rsid w:val="00E75C06"/>
    <w:rsid w:val="00E7625C"/>
    <w:rsid w:val="00E765AA"/>
    <w:rsid w:val="00E76F7D"/>
    <w:rsid w:val="00E814C8"/>
    <w:rsid w:val="00E81A91"/>
    <w:rsid w:val="00E81DEF"/>
    <w:rsid w:val="00E84658"/>
    <w:rsid w:val="00E8503E"/>
    <w:rsid w:val="00E85055"/>
    <w:rsid w:val="00E85689"/>
    <w:rsid w:val="00E85B00"/>
    <w:rsid w:val="00E91A40"/>
    <w:rsid w:val="00E9212C"/>
    <w:rsid w:val="00E926F4"/>
    <w:rsid w:val="00E93CBA"/>
    <w:rsid w:val="00E942E4"/>
    <w:rsid w:val="00E953F8"/>
    <w:rsid w:val="00E9543D"/>
    <w:rsid w:val="00E9557D"/>
    <w:rsid w:val="00E956CB"/>
    <w:rsid w:val="00E966B7"/>
    <w:rsid w:val="00E9674C"/>
    <w:rsid w:val="00E96CEC"/>
    <w:rsid w:val="00EA15A6"/>
    <w:rsid w:val="00EA17A5"/>
    <w:rsid w:val="00EA2C4F"/>
    <w:rsid w:val="00EA401E"/>
    <w:rsid w:val="00EA49B2"/>
    <w:rsid w:val="00EA5D29"/>
    <w:rsid w:val="00EA5E2D"/>
    <w:rsid w:val="00EA6490"/>
    <w:rsid w:val="00EA6C2D"/>
    <w:rsid w:val="00EA7185"/>
    <w:rsid w:val="00EB0B4D"/>
    <w:rsid w:val="00EB0FA7"/>
    <w:rsid w:val="00EB2547"/>
    <w:rsid w:val="00EB2642"/>
    <w:rsid w:val="00EB2E9F"/>
    <w:rsid w:val="00EB3B1E"/>
    <w:rsid w:val="00EB4236"/>
    <w:rsid w:val="00EB4A12"/>
    <w:rsid w:val="00EB4B60"/>
    <w:rsid w:val="00EB6345"/>
    <w:rsid w:val="00EB6C78"/>
    <w:rsid w:val="00EB7416"/>
    <w:rsid w:val="00EB7888"/>
    <w:rsid w:val="00EB7DC2"/>
    <w:rsid w:val="00EC0575"/>
    <w:rsid w:val="00EC1323"/>
    <w:rsid w:val="00EC25EC"/>
    <w:rsid w:val="00EC3F67"/>
    <w:rsid w:val="00EC4180"/>
    <w:rsid w:val="00EC42CD"/>
    <w:rsid w:val="00EC45AF"/>
    <w:rsid w:val="00EC5DF2"/>
    <w:rsid w:val="00EC7998"/>
    <w:rsid w:val="00EC7A26"/>
    <w:rsid w:val="00ED02CA"/>
    <w:rsid w:val="00ED09C8"/>
    <w:rsid w:val="00ED0D2A"/>
    <w:rsid w:val="00ED0F5C"/>
    <w:rsid w:val="00ED12CD"/>
    <w:rsid w:val="00ED298D"/>
    <w:rsid w:val="00ED311C"/>
    <w:rsid w:val="00ED3132"/>
    <w:rsid w:val="00ED39A1"/>
    <w:rsid w:val="00ED4325"/>
    <w:rsid w:val="00ED4BF8"/>
    <w:rsid w:val="00ED6862"/>
    <w:rsid w:val="00ED716F"/>
    <w:rsid w:val="00ED7883"/>
    <w:rsid w:val="00EE0036"/>
    <w:rsid w:val="00EE0050"/>
    <w:rsid w:val="00EE0474"/>
    <w:rsid w:val="00EE133F"/>
    <w:rsid w:val="00EE24E4"/>
    <w:rsid w:val="00EE2BC1"/>
    <w:rsid w:val="00EE3E32"/>
    <w:rsid w:val="00EE4010"/>
    <w:rsid w:val="00EE5137"/>
    <w:rsid w:val="00EE5AA7"/>
    <w:rsid w:val="00EE5ED2"/>
    <w:rsid w:val="00EF28B3"/>
    <w:rsid w:val="00EF48D1"/>
    <w:rsid w:val="00EF5E2C"/>
    <w:rsid w:val="00EF5E47"/>
    <w:rsid w:val="00EF61FC"/>
    <w:rsid w:val="00EF6810"/>
    <w:rsid w:val="00EF7B38"/>
    <w:rsid w:val="00F008EB"/>
    <w:rsid w:val="00F00AEE"/>
    <w:rsid w:val="00F00E23"/>
    <w:rsid w:val="00F01AD2"/>
    <w:rsid w:val="00F01CEA"/>
    <w:rsid w:val="00F01E36"/>
    <w:rsid w:val="00F02689"/>
    <w:rsid w:val="00F03EA5"/>
    <w:rsid w:val="00F0497D"/>
    <w:rsid w:val="00F05693"/>
    <w:rsid w:val="00F056DD"/>
    <w:rsid w:val="00F059CE"/>
    <w:rsid w:val="00F06014"/>
    <w:rsid w:val="00F06F50"/>
    <w:rsid w:val="00F07540"/>
    <w:rsid w:val="00F07B9C"/>
    <w:rsid w:val="00F07E2E"/>
    <w:rsid w:val="00F1004F"/>
    <w:rsid w:val="00F103FD"/>
    <w:rsid w:val="00F11315"/>
    <w:rsid w:val="00F12521"/>
    <w:rsid w:val="00F127BF"/>
    <w:rsid w:val="00F1309B"/>
    <w:rsid w:val="00F13FC9"/>
    <w:rsid w:val="00F152E8"/>
    <w:rsid w:val="00F15C3A"/>
    <w:rsid w:val="00F165D4"/>
    <w:rsid w:val="00F16690"/>
    <w:rsid w:val="00F1696B"/>
    <w:rsid w:val="00F2029D"/>
    <w:rsid w:val="00F21637"/>
    <w:rsid w:val="00F21EA7"/>
    <w:rsid w:val="00F22B24"/>
    <w:rsid w:val="00F231AC"/>
    <w:rsid w:val="00F232D8"/>
    <w:rsid w:val="00F23621"/>
    <w:rsid w:val="00F23711"/>
    <w:rsid w:val="00F240F0"/>
    <w:rsid w:val="00F2477E"/>
    <w:rsid w:val="00F269A7"/>
    <w:rsid w:val="00F30AED"/>
    <w:rsid w:val="00F31634"/>
    <w:rsid w:val="00F31C17"/>
    <w:rsid w:val="00F3208B"/>
    <w:rsid w:val="00F323C1"/>
    <w:rsid w:val="00F33159"/>
    <w:rsid w:val="00F337A1"/>
    <w:rsid w:val="00F337DB"/>
    <w:rsid w:val="00F33EC6"/>
    <w:rsid w:val="00F3451C"/>
    <w:rsid w:val="00F34A0A"/>
    <w:rsid w:val="00F35759"/>
    <w:rsid w:val="00F3626F"/>
    <w:rsid w:val="00F364E9"/>
    <w:rsid w:val="00F37A8F"/>
    <w:rsid w:val="00F37F8F"/>
    <w:rsid w:val="00F417DC"/>
    <w:rsid w:val="00F42EF6"/>
    <w:rsid w:val="00F434EF"/>
    <w:rsid w:val="00F43A53"/>
    <w:rsid w:val="00F45B6D"/>
    <w:rsid w:val="00F460C8"/>
    <w:rsid w:val="00F46F2D"/>
    <w:rsid w:val="00F471B8"/>
    <w:rsid w:val="00F47798"/>
    <w:rsid w:val="00F479B5"/>
    <w:rsid w:val="00F47E4A"/>
    <w:rsid w:val="00F505E7"/>
    <w:rsid w:val="00F50735"/>
    <w:rsid w:val="00F509A9"/>
    <w:rsid w:val="00F5140D"/>
    <w:rsid w:val="00F51446"/>
    <w:rsid w:val="00F52D63"/>
    <w:rsid w:val="00F52F0C"/>
    <w:rsid w:val="00F5473C"/>
    <w:rsid w:val="00F54F8E"/>
    <w:rsid w:val="00F55290"/>
    <w:rsid w:val="00F55534"/>
    <w:rsid w:val="00F555F5"/>
    <w:rsid w:val="00F5571A"/>
    <w:rsid w:val="00F55743"/>
    <w:rsid w:val="00F568A6"/>
    <w:rsid w:val="00F569FA"/>
    <w:rsid w:val="00F60D03"/>
    <w:rsid w:val="00F61937"/>
    <w:rsid w:val="00F62D2F"/>
    <w:rsid w:val="00F631A4"/>
    <w:rsid w:val="00F631F5"/>
    <w:rsid w:val="00F660D7"/>
    <w:rsid w:val="00F679C5"/>
    <w:rsid w:val="00F70204"/>
    <w:rsid w:val="00F70567"/>
    <w:rsid w:val="00F70E77"/>
    <w:rsid w:val="00F723E6"/>
    <w:rsid w:val="00F7295A"/>
    <w:rsid w:val="00F72DE4"/>
    <w:rsid w:val="00F74029"/>
    <w:rsid w:val="00F74C99"/>
    <w:rsid w:val="00F75DAC"/>
    <w:rsid w:val="00F76C7C"/>
    <w:rsid w:val="00F8170C"/>
    <w:rsid w:val="00F822C9"/>
    <w:rsid w:val="00F8248A"/>
    <w:rsid w:val="00F826B3"/>
    <w:rsid w:val="00F82726"/>
    <w:rsid w:val="00F83AFE"/>
    <w:rsid w:val="00F83B51"/>
    <w:rsid w:val="00F83B7B"/>
    <w:rsid w:val="00F84AEA"/>
    <w:rsid w:val="00F85572"/>
    <w:rsid w:val="00F856DF"/>
    <w:rsid w:val="00F8707E"/>
    <w:rsid w:val="00F871EC"/>
    <w:rsid w:val="00F875CE"/>
    <w:rsid w:val="00F9040C"/>
    <w:rsid w:val="00F90765"/>
    <w:rsid w:val="00F9126A"/>
    <w:rsid w:val="00F91718"/>
    <w:rsid w:val="00F92B84"/>
    <w:rsid w:val="00F92DAF"/>
    <w:rsid w:val="00F92DCD"/>
    <w:rsid w:val="00F93747"/>
    <w:rsid w:val="00F93CB0"/>
    <w:rsid w:val="00F9464B"/>
    <w:rsid w:val="00F949A7"/>
    <w:rsid w:val="00F94DC3"/>
    <w:rsid w:val="00F960F2"/>
    <w:rsid w:val="00F97422"/>
    <w:rsid w:val="00F97797"/>
    <w:rsid w:val="00FA0306"/>
    <w:rsid w:val="00FA057E"/>
    <w:rsid w:val="00FA095E"/>
    <w:rsid w:val="00FA1C4D"/>
    <w:rsid w:val="00FA21CB"/>
    <w:rsid w:val="00FA3399"/>
    <w:rsid w:val="00FA3B1E"/>
    <w:rsid w:val="00FA3F27"/>
    <w:rsid w:val="00FA4209"/>
    <w:rsid w:val="00FA4397"/>
    <w:rsid w:val="00FA4A32"/>
    <w:rsid w:val="00FA4B02"/>
    <w:rsid w:val="00FA5421"/>
    <w:rsid w:val="00FA76C7"/>
    <w:rsid w:val="00FA7802"/>
    <w:rsid w:val="00FA790D"/>
    <w:rsid w:val="00FA7ECC"/>
    <w:rsid w:val="00FB05A0"/>
    <w:rsid w:val="00FB0FB1"/>
    <w:rsid w:val="00FB1255"/>
    <w:rsid w:val="00FB1CEC"/>
    <w:rsid w:val="00FB208C"/>
    <w:rsid w:val="00FB42A6"/>
    <w:rsid w:val="00FB48FD"/>
    <w:rsid w:val="00FB5C07"/>
    <w:rsid w:val="00FB5E8C"/>
    <w:rsid w:val="00FB7D75"/>
    <w:rsid w:val="00FC09FF"/>
    <w:rsid w:val="00FC0BD2"/>
    <w:rsid w:val="00FC1C7E"/>
    <w:rsid w:val="00FC1EEA"/>
    <w:rsid w:val="00FC2A8B"/>
    <w:rsid w:val="00FC370C"/>
    <w:rsid w:val="00FC3A17"/>
    <w:rsid w:val="00FC3D0A"/>
    <w:rsid w:val="00FC3DE9"/>
    <w:rsid w:val="00FC44E9"/>
    <w:rsid w:val="00FC5C44"/>
    <w:rsid w:val="00FC638C"/>
    <w:rsid w:val="00FC77A6"/>
    <w:rsid w:val="00FC78A2"/>
    <w:rsid w:val="00FD120A"/>
    <w:rsid w:val="00FD16FD"/>
    <w:rsid w:val="00FD1E53"/>
    <w:rsid w:val="00FD3149"/>
    <w:rsid w:val="00FD3ABE"/>
    <w:rsid w:val="00FD3F90"/>
    <w:rsid w:val="00FD402C"/>
    <w:rsid w:val="00FD43A2"/>
    <w:rsid w:val="00FD45A0"/>
    <w:rsid w:val="00FD73AB"/>
    <w:rsid w:val="00FE189E"/>
    <w:rsid w:val="00FE1B99"/>
    <w:rsid w:val="00FE23FF"/>
    <w:rsid w:val="00FE251C"/>
    <w:rsid w:val="00FE2632"/>
    <w:rsid w:val="00FE35D8"/>
    <w:rsid w:val="00FE3B19"/>
    <w:rsid w:val="00FE420A"/>
    <w:rsid w:val="00FE4555"/>
    <w:rsid w:val="00FE556D"/>
    <w:rsid w:val="00FE5781"/>
    <w:rsid w:val="00FE5A29"/>
    <w:rsid w:val="00FE5BBE"/>
    <w:rsid w:val="00FE5E7F"/>
    <w:rsid w:val="00FE7F33"/>
    <w:rsid w:val="00FF08CD"/>
    <w:rsid w:val="00FF1B38"/>
    <w:rsid w:val="00FF27C9"/>
    <w:rsid w:val="00FF27F4"/>
    <w:rsid w:val="00FF2A0E"/>
    <w:rsid w:val="00FF30E5"/>
    <w:rsid w:val="00FF3BE7"/>
    <w:rsid w:val="00FF66E3"/>
    <w:rsid w:val="00FF6796"/>
    <w:rsid w:val="00FF6B38"/>
    <w:rsid w:val="00FF6E0A"/>
    <w:rsid w:val="00FF7934"/>
    <w:rsid w:val="00FF7B5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C151B8"/>
  <w15:docId w15:val="{9E115808-1EDA-40B5-8096-84ABD88DB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4332"/>
    <w:rPr>
      <w:rFonts w:ascii="Arial" w:hAnsi="Arial"/>
      <w:sz w:val="22"/>
      <w:szCs w:val="24"/>
      <w:lang w:eastAsia="en-US"/>
    </w:rPr>
  </w:style>
  <w:style w:type="paragraph" w:styleId="Heading1">
    <w:name w:val="heading 1"/>
    <w:basedOn w:val="Normal"/>
    <w:next w:val="BodyText"/>
    <w:link w:val="Heading1Char"/>
    <w:qFormat/>
    <w:rsid w:val="00F70204"/>
    <w:pPr>
      <w:keepNext/>
      <w:numPr>
        <w:numId w:val="12"/>
      </w:numPr>
      <w:spacing w:before="240" w:after="240" w:line="259" w:lineRule="auto"/>
      <w:outlineLvl w:val="0"/>
    </w:pPr>
    <w:rPr>
      <w:rFonts w:ascii="Calibri" w:hAnsi="Calibri" w:cs="Arial"/>
      <w:b/>
      <w:caps/>
      <w:color w:val="365F91" w:themeColor="accent1" w:themeShade="BF"/>
      <w:kern w:val="28"/>
      <w:sz w:val="24"/>
      <w:lang w:eastAsia="de-DE"/>
    </w:rPr>
  </w:style>
  <w:style w:type="paragraph" w:styleId="Heading2">
    <w:name w:val="heading 2"/>
    <w:basedOn w:val="Normal"/>
    <w:next w:val="BodyText"/>
    <w:link w:val="Heading2Char"/>
    <w:qFormat/>
    <w:rsid w:val="00F70204"/>
    <w:pPr>
      <w:numPr>
        <w:ilvl w:val="1"/>
        <w:numId w:val="12"/>
      </w:numPr>
      <w:spacing w:before="120" w:after="160" w:line="259" w:lineRule="auto"/>
      <w:outlineLvl w:val="1"/>
    </w:pPr>
    <w:rPr>
      <w:rFonts w:ascii="Calibri" w:hAnsi="Calibri"/>
      <w:b/>
      <w:color w:val="365F91" w:themeColor="accent1" w:themeShade="BF"/>
      <w:lang w:eastAsia="de-DE"/>
    </w:rPr>
  </w:style>
  <w:style w:type="paragraph" w:styleId="Heading3">
    <w:name w:val="heading 3"/>
    <w:basedOn w:val="Normal"/>
    <w:next w:val="BodyText"/>
    <w:link w:val="Heading3Char"/>
    <w:qFormat/>
    <w:rsid w:val="0082272B"/>
    <w:pPr>
      <w:keepNext/>
      <w:numPr>
        <w:ilvl w:val="2"/>
        <w:numId w:val="12"/>
      </w:numPr>
      <w:spacing w:before="120" w:after="120"/>
      <w:jc w:val="both"/>
      <w:outlineLvl w:val="2"/>
    </w:pPr>
    <w:rPr>
      <w:rFonts w:ascii="Calibri" w:hAnsi="Calibri"/>
      <w:color w:val="4F81BD" w:themeColor="accent1"/>
      <w:szCs w:val="20"/>
      <w:lang w:eastAsia="de-DE"/>
    </w:rPr>
  </w:style>
  <w:style w:type="paragraph" w:styleId="Heading4">
    <w:name w:val="heading 4"/>
    <w:basedOn w:val="Normal"/>
    <w:next w:val="BodyTextIndent"/>
    <w:link w:val="Heading4Char"/>
    <w:qFormat/>
    <w:rsid w:val="004D125F"/>
    <w:pPr>
      <w:keepNext/>
      <w:numPr>
        <w:ilvl w:val="3"/>
        <w:numId w:val="12"/>
      </w:numPr>
      <w:spacing w:before="120" w:after="120"/>
      <w:outlineLvl w:val="3"/>
    </w:pPr>
    <w:rPr>
      <w:rFonts w:ascii="Calibri" w:hAnsi="Calibri"/>
      <w:color w:val="0070C0"/>
      <w:szCs w:val="20"/>
      <w:lang w:val="en-US" w:eastAsia="de-DE"/>
    </w:rPr>
  </w:style>
  <w:style w:type="paragraph" w:styleId="Heading5">
    <w:name w:val="heading 5"/>
    <w:basedOn w:val="Normal"/>
    <w:next w:val="Normal"/>
    <w:link w:val="Heading5Char"/>
    <w:rsid w:val="00ED3132"/>
    <w:pPr>
      <w:numPr>
        <w:ilvl w:val="4"/>
        <w:numId w:val="1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ED3132"/>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ED3132"/>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ED3132"/>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ED3132"/>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840211"/>
    <w:pPr>
      <w:spacing w:before="40" w:after="40"/>
    </w:pPr>
    <w:rPr>
      <w:rFonts w:eastAsia="PMingLiU"/>
    </w:rPr>
  </w:style>
  <w:style w:type="character" w:customStyle="1" w:styleId="Heading1Char">
    <w:name w:val="Heading 1 Char"/>
    <w:basedOn w:val="DefaultParagraphFont"/>
    <w:link w:val="Heading1"/>
    <w:rsid w:val="00F70204"/>
    <w:rPr>
      <w:rFonts w:cs="Arial"/>
      <w:b/>
      <w:caps/>
      <w:color w:val="365F91" w:themeColor="accent1" w:themeShade="BF"/>
      <w:kern w:val="28"/>
      <w:sz w:val="24"/>
      <w:szCs w:val="24"/>
      <w:lang w:eastAsia="de-DE"/>
    </w:rPr>
  </w:style>
  <w:style w:type="paragraph" w:styleId="BodyText">
    <w:name w:val="Body Text"/>
    <w:basedOn w:val="Normal"/>
    <w:link w:val="BodyTextChar"/>
    <w:qFormat/>
    <w:rsid w:val="008E55EF"/>
    <w:pPr>
      <w:spacing w:after="120"/>
      <w:jc w:val="both"/>
    </w:pPr>
    <w:rPr>
      <w:rFonts w:ascii="Calibri" w:hAnsi="Calibri" w:cs="Arial"/>
    </w:rPr>
  </w:style>
  <w:style w:type="character" w:customStyle="1" w:styleId="BodyTextChar">
    <w:name w:val="Body Text Char"/>
    <w:basedOn w:val="DefaultParagraphFont"/>
    <w:link w:val="BodyText"/>
    <w:rsid w:val="008E55EF"/>
    <w:rPr>
      <w:rFonts w:cs="Arial"/>
      <w:sz w:val="22"/>
      <w:szCs w:val="24"/>
      <w:lang w:eastAsia="en-US"/>
    </w:rPr>
  </w:style>
  <w:style w:type="paragraph" w:customStyle="1" w:styleId="AnnexHead1">
    <w:name w:val="Annex Head 1"/>
    <w:basedOn w:val="Normal"/>
    <w:next w:val="Normal"/>
    <w:rsid w:val="00CF5040"/>
    <w:pPr>
      <w:numPr>
        <w:numId w:val="1"/>
      </w:numPr>
      <w:tabs>
        <w:tab w:val="clear" w:pos="849"/>
      </w:tabs>
      <w:spacing w:before="240" w:after="240"/>
      <w:ind w:left="567" w:hanging="567"/>
    </w:pPr>
    <w:rPr>
      <w:b/>
      <w:caps/>
      <w:sz w:val="24"/>
    </w:rPr>
  </w:style>
  <w:style w:type="paragraph" w:customStyle="1" w:styleId="ActionIALA">
    <w:name w:val="Action IALA"/>
    <w:basedOn w:val="Normal"/>
    <w:next w:val="BodyText"/>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Member">
    <w:name w:val="Action Member"/>
    <w:basedOn w:val="Normal"/>
    <w:next w:val="BodyText"/>
    <w:link w:val="ActionMember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Normal"/>
    <w:rsid w:val="00ED3132"/>
    <w:pPr>
      <w:tabs>
        <w:tab w:val="left" w:pos="5670"/>
      </w:tabs>
      <w:spacing w:after="120"/>
      <w:jc w:val="both"/>
    </w:pPr>
  </w:style>
  <w:style w:type="paragraph" w:customStyle="1" w:styleId="AgendaItem">
    <w:name w:val="Agenda Item"/>
    <w:basedOn w:val="Normal"/>
    <w:rsid w:val="00ED3132"/>
    <w:pPr>
      <w:numPr>
        <w:numId w:val="2"/>
      </w:numPr>
      <w:tabs>
        <w:tab w:val="left" w:pos="1985"/>
      </w:tabs>
      <w:spacing w:before="240" w:after="240"/>
      <w:jc w:val="both"/>
    </w:pPr>
    <w:rPr>
      <w:b/>
      <w:sz w:val="24"/>
    </w:rPr>
  </w:style>
  <w:style w:type="paragraph" w:customStyle="1" w:styleId="Annex">
    <w:name w:val="Annex"/>
    <w:basedOn w:val="Normal"/>
    <w:next w:val="BodyText"/>
    <w:qFormat/>
    <w:rsid w:val="000B2303"/>
    <w:pPr>
      <w:numPr>
        <w:numId w:val="3"/>
      </w:numPr>
      <w:spacing w:after="240"/>
      <w:jc w:val="both"/>
    </w:pPr>
    <w:rPr>
      <w:rFonts w:ascii="Calibri" w:hAnsi="Calibri" w:cs="Arial"/>
      <w:b/>
      <w:bCs/>
      <w:caps/>
      <w:snapToGrid w:val="0"/>
      <w:color w:val="365F91" w:themeColor="accent1" w:themeShade="BF"/>
      <w:sz w:val="24"/>
      <w:szCs w:val="28"/>
      <w:lang w:eastAsia="en-GB"/>
    </w:rPr>
  </w:style>
  <w:style w:type="paragraph" w:customStyle="1" w:styleId="AnnexFigure">
    <w:name w:val="Annex Figure"/>
    <w:basedOn w:val="Normal"/>
    <w:next w:val="Normal"/>
    <w:rsid w:val="00ED3132"/>
    <w:pPr>
      <w:numPr>
        <w:numId w:val="4"/>
      </w:numPr>
      <w:spacing w:before="120" w:after="120"/>
      <w:jc w:val="center"/>
    </w:pPr>
    <w:rPr>
      <w:i/>
    </w:rPr>
  </w:style>
  <w:style w:type="paragraph" w:customStyle="1" w:styleId="AnnexHead2">
    <w:name w:val="Annex Head 2"/>
    <w:basedOn w:val="Normal"/>
    <w:next w:val="Normal"/>
    <w:rsid w:val="003C0404"/>
    <w:pPr>
      <w:numPr>
        <w:ilvl w:val="1"/>
        <w:numId w:val="1"/>
      </w:numPr>
      <w:spacing w:before="120" w:after="120"/>
    </w:pPr>
    <w:rPr>
      <w:b/>
      <w:sz w:val="24"/>
    </w:rPr>
  </w:style>
  <w:style w:type="paragraph" w:customStyle="1" w:styleId="AnnexHead3">
    <w:name w:val="Annex Head 3"/>
    <w:basedOn w:val="Normal"/>
    <w:next w:val="Normal"/>
    <w:rsid w:val="003C0404"/>
    <w:pPr>
      <w:numPr>
        <w:ilvl w:val="2"/>
        <w:numId w:val="1"/>
      </w:numPr>
      <w:spacing w:before="60" w:after="60"/>
    </w:pPr>
    <w:rPr>
      <w:b/>
    </w:rPr>
  </w:style>
  <w:style w:type="paragraph" w:customStyle="1" w:styleId="AnnexHead4">
    <w:name w:val="Annex Head 4"/>
    <w:basedOn w:val="Normal"/>
    <w:next w:val="Normal"/>
    <w:rsid w:val="003C0404"/>
    <w:pPr>
      <w:numPr>
        <w:ilvl w:val="3"/>
        <w:numId w:val="1"/>
      </w:numPr>
      <w:spacing w:after="120"/>
    </w:pPr>
  </w:style>
  <w:style w:type="paragraph" w:customStyle="1" w:styleId="AnnexTable">
    <w:name w:val="Annex Table"/>
    <w:basedOn w:val="Normal"/>
    <w:next w:val="Normal"/>
    <w:rsid w:val="00ED3132"/>
    <w:pPr>
      <w:numPr>
        <w:numId w:val="6"/>
      </w:numPr>
      <w:tabs>
        <w:tab w:val="left" w:pos="1418"/>
      </w:tabs>
      <w:spacing w:before="120" w:after="120"/>
      <w:jc w:val="center"/>
    </w:pPr>
    <w:rPr>
      <w:i/>
    </w:rPr>
  </w:style>
  <w:style w:type="character" w:customStyle="1" w:styleId="Heading2Char">
    <w:name w:val="Heading 2 Char"/>
    <w:basedOn w:val="DefaultParagraphFont"/>
    <w:link w:val="Heading2"/>
    <w:rsid w:val="00F70204"/>
    <w:rPr>
      <w:b/>
      <w:color w:val="365F91" w:themeColor="accent1" w:themeShade="BF"/>
      <w:sz w:val="22"/>
      <w:szCs w:val="24"/>
      <w:lang w:eastAsia="de-DE"/>
    </w:rPr>
  </w:style>
  <w:style w:type="character" w:customStyle="1" w:styleId="Heading3Char">
    <w:name w:val="Heading 3 Char"/>
    <w:basedOn w:val="DefaultParagraphFont"/>
    <w:link w:val="Heading3"/>
    <w:rsid w:val="0082272B"/>
    <w:rPr>
      <w:color w:val="4F81BD" w:themeColor="accent1"/>
      <w:sz w:val="22"/>
      <w:lang w:eastAsia="de-DE"/>
    </w:rPr>
  </w:style>
  <w:style w:type="character" w:customStyle="1" w:styleId="Heading4Char">
    <w:name w:val="Heading 4 Char"/>
    <w:basedOn w:val="DefaultParagraphFont"/>
    <w:link w:val="Heading4"/>
    <w:rsid w:val="004D125F"/>
    <w:rPr>
      <w:color w:val="0070C0"/>
      <w:sz w:val="22"/>
      <w:lang w:val="en-US" w:eastAsia="de-DE"/>
    </w:rPr>
  </w:style>
  <w:style w:type="character" w:customStyle="1" w:styleId="Heading5Char">
    <w:name w:val="Heading 5 Char"/>
    <w:basedOn w:val="DefaultParagraphFont"/>
    <w:link w:val="Heading5"/>
    <w:rsid w:val="003C0404"/>
    <w:rPr>
      <w:rFonts w:ascii="Arial" w:hAnsi="Arial"/>
      <w:sz w:val="22"/>
      <w:lang w:val="de-DE" w:eastAsia="de-DE"/>
    </w:rPr>
  </w:style>
  <w:style w:type="character" w:customStyle="1" w:styleId="Heading6Char">
    <w:name w:val="Heading 6 Char"/>
    <w:basedOn w:val="DefaultParagraphFont"/>
    <w:link w:val="Heading6"/>
    <w:rsid w:val="003C0404"/>
    <w:rPr>
      <w:rFonts w:ascii="Arial" w:hAnsi="Arial"/>
      <w:sz w:val="22"/>
      <w:lang w:val="de-DE" w:eastAsia="de-DE"/>
    </w:rPr>
  </w:style>
  <w:style w:type="character" w:customStyle="1" w:styleId="Heading7Char">
    <w:name w:val="Heading 7 Char"/>
    <w:basedOn w:val="DefaultParagraphFont"/>
    <w:link w:val="Heading7"/>
    <w:rsid w:val="003C0404"/>
    <w:rPr>
      <w:rFonts w:ascii="Arial" w:hAnsi="Arial"/>
      <w:sz w:val="22"/>
      <w:lang w:val="de-DE" w:eastAsia="de-DE"/>
    </w:rPr>
  </w:style>
  <w:style w:type="character" w:customStyle="1" w:styleId="Heading8Char">
    <w:name w:val="Heading 8 Char"/>
    <w:basedOn w:val="DefaultParagraphFont"/>
    <w:link w:val="Heading8"/>
    <w:rsid w:val="003C0404"/>
    <w:rPr>
      <w:rFonts w:ascii="Arial" w:hAnsi="Arial"/>
      <w:sz w:val="22"/>
      <w:lang w:val="de-DE" w:eastAsia="de-DE"/>
    </w:rPr>
  </w:style>
  <w:style w:type="character" w:customStyle="1" w:styleId="Heading9Char">
    <w:name w:val="Heading 9 Char"/>
    <w:basedOn w:val="DefaultParagraphFont"/>
    <w:link w:val="Heading9"/>
    <w:rsid w:val="003C0404"/>
    <w:rPr>
      <w:rFonts w:ascii="Arial" w:hAnsi="Arial"/>
      <w:sz w:val="22"/>
      <w:lang w:val="de-DE" w:eastAsia="de-DE"/>
    </w:rPr>
  </w:style>
  <w:style w:type="numbering" w:styleId="ArticleSection">
    <w:name w:val="Outline List 3"/>
    <w:basedOn w:val="NoList"/>
    <w:rsid w:val="00ED3132"/>
    <w:pPr>
      <w:numPr>
        <w:numId w:val="8"/>
      </w:numPr>
    </w:pPr>
  </w:style>
  <w:style w:type="paragraph" w:styleId="BodyText2">
    <w:name w:val="Body Text 2"/>
    <w:basedOn w:val="Normal"/>
    <w:link w:val="BodyText2Char"/>
    <w:rsid w:val="003C040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rsid w:val="003C0404"/>
    <w:rPr>
      <w:rFonts w:ascii="Arial" w:eastAsia="Times New Roman" w:hAnsi="Arial" w:cs="Times New Roman"/>
      <w:color w:val="000000"/>
      <w:szCs w:val="24"/>
    </w:rPr>
  </w:style>
  <w:style w:type="paragraph" w:styleId="BodyText3">
    <w:name w:val="Body Text 3"/>
    <w:basedOn w:val="Normal"/>
    <w:link w:val="BodyText3Char"/>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3C0404"/>
    <w:rPr>
      <w:rFonts w:ascii="Arial" w:eastAsia="Times New Roman" w:hAnsi="Arial" w:cs="Times New Roman"/>
      <w:bCs/>
      <w:i/>
      <w:iCs/>
      <w:szCs w:val="24"/>
    </w:rPr>
  </w:style>
  <w:style w:type="paragraph" w:styleId="BodyTextFirstIndent">
    <w:name w:val="Body Text First Indent"/>
    <w:basedOn w:val="Normal"/>
    <w:link w:val="BodyTextFirstIndentChar"/>
    <w:rsid w:val="003C0404"/>
    <w:pPr>
      <w:ind w:left="851"/>
      <w:jc w:val="both"/>
    </w:pPr>
  </w:style>
  <w:style w:type="character" w:customStyle="1" w:styleId="BodyTextFirstIndentChar">
    <w:name w:val="Body Text First Indent Char"/>
    <w:basedOn w:val="BodyTextChar"/>
    <w:link w:val="BodyTextFirstIndent"/>
    <w:rsid w:val="003C0404"/>
    <w:rPr>
      <w:rFonts w:ascii="Arial" w:hAnsi="Arial" w:cs="Arial"/>
      <w:sz w:val="22"/>
      <w:szCs w:val="24"/>
      <w:lang w:eastAsia="en-US"/>
    </w:rPr>
  </w:style>
  <w:style w:type="paragraph" w:styleId="BodyTextIndent">
    <w:name w:val="Body Text Indent"/>
    <w:basedOn w:val="Normal"/>
    <w:link w:val="BodyTextIndentChar"/>
    <w:rsid w:val="00ED3132"/>
    <w:pPr>
      <w:spacing w:after="120"/>
      <w:ind w:left="567"/>
    </w:pPr>
  </w:style>
  <w:style w:type="character" w:customStyle="1" w:styleId="BodyTextIndentChar">
    <w:name w:val="Body Text Indent Char"/>
    <w:basedOn w:val="DefaultParagraphFont"/>
    <w:link w:val="BodyTextIndent"/>
    <w:rsid w:val="003C0404"/>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3C0404"/>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3C0404"/>
    <w:rPr>
      <w:rFonts w:ascii="Arial" w:hAnsi="Arial"/>
      <w:sz w:val="22"/>
      <w:szCs w:val="24"/>
      <w:lang w:val="en-US" w:eastAsia="en-US"/>
    </w:rPr>
  </w:style>
  <w:style w:type="paragraph" w:styleId="BodyTextIndent2">
    <w:name w:val="Body Text Indent 2"/>
    <w:basedOn w:val="Normal"/>
    <w:link w:val="BodyTextIndent2Char"/>
    <w:rsid w:val="00ED3132"/>
    <w:pPr>
      <w:spacing w:after="120"/>
      <w:ind w:left="1134"/>
      <w:jc w:val="both"/>
    </w:pPr>
    <w:rPr>
      <w:lang w:eastAsia="de-DE"/>
    </w:rPr>
  </w:style>
  <w:style w:type="character" w:customStyle="1" w:styleId="BodyTextIndent2Char">
    <w:name w:val="Body Text Indent 2 Char"/>
    <w:basedOn w:val="DefaultParagraphFont"/>
    <w:link w:val="BodyTextIndent2"/>
    <w:rsid w:val="003C0404"/>
    <w:rPr>
      <w:rFonts w:ascii="Arial" w:hAnsi="Arial"/>
      <w:sz w:val="22"/>
      <w:szCs w:val="24"/>
      <w:lang w:eastAsia="de-DE"/>
    </w:rPr>
  </w:style>
  <w:style w:type="paragraph" w:customStyle="1" w:styleId="Bullet1">
    <w:name w:val="Bullet 1"/>
    <w:basedOn w:val="BodyText"/>
    <w:qFormat/>
    <w:rsid w:val="005B4D71"/>
    <w:pPr>
      <w:numPr>
        <w:numId w:val="31"/>
      </w:numPr>
      <w:outlineLvl w:val="0"/>
    </w:pPr>
    <w:rPr>
      <w:rFonts w:eastAsiaTheme="minorHAnsi"/>
      <w:szCs w:val="22"/>
      <w:lang w:eastAsia="en-GB"/>
    </w:rPr>
  </w:style>
  <w:style w:type="paragraph" w:customStyle="1" w:styleId="Bullet1text">
    <w:name w:val="Bullet 1 text"/>
    <w:basedOn w:val="Normal"/>
    <w:rsid w:val="00ED3132"/>
    <w:pPr>
      <w:suppressAutoHyphens/>
      <w:spacing w:after="120"/>
      <w:ind w:left="1134"/>
      <w:jc w:val="both"/>
    </w:pPr>
    <w:rPr>
      <w:rFonts w:cs="Arial"/>
      <w:szCs w:val="22"/>
      <w:lang w:val="fr-FR" w:eastAsia="en-GB"/>
    </w:rPr>
  </w:style>
  <w:style w:type="paragraph" w:customStyle="1" w:styleId="Bullet2">
    <w:name w:val="Bullet 2"/>
    <w:basedOn w:val="Normal"/>
    <w:qFormat/>
    <w:rsid w:val="004C4B3B"/>
    <w:pPr>
      <w:numPr>
        <w:numId w:val="9"/>
      </w:numPr>
      <w:tabs>
        <w:tab w:val="left" w:pos="1560"/>
      </w:tabs>
      <w:spacing w:after="120"/>
      <w:ind w:left="1560" w:hanging="426"/>
      <w:jc w:val="both"/>
    </w:pPr>
    <w:rPr>
      <w:rFonts w:ascii="Calibri" w:hAnsi="Calibri" w:cs="Arial"/>
      <w:szCs w:val="22"/>
      <w:lang w:eastAsia="en-GB"/>
    </w:rPr>
  </w:style>
  <w:style w:type="paragraph" w:customStyle="1" w:styleId="Bullet2text">
    <w:name w:val="Bullet 2 text"/>
    <w:basedOn w:val="Normal"/>
    <w:rsid w:val="00ED3132"/>
    <w:pPr>
      <w:suppressAutoHyphens/>
      <w:spacing w:after="120"/>
      <w:ind w:left="1701"/>
      <w:jc w:val="both"/>
    </w:pPr>
    <w:rPr>
      <w:rFonts w:cs="Arial"/>
      <w:szCs w:val="22"/>
      <w:lang w:eastAsia="en-GB"/>
    </w:rPr>
  </w:style>
  <w:style w:type="paragraph" w:customStyle="1" w:styleId="Bullet3">
    <w:name w:val="Bullet 3"/>
    <w:basedOn w:val="Normal"/>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Normal"/>
    <w:rsid w:val="00ED3132"/>
    <w:pPr>
      <w:suppressAutoHyphens/>
      <w:spacing w:after="60"/>
      <w:ind w:left="2268"/>
    </w:pPr>
    <w:rPr>
      <w:rFonts w:cs="Arial"/>
      <w:sz w:val="20"/>
      <w:szCs w:val="22"/>
      <w:lang w:eastAsia="en-GB"/>
    </w:rPr>
  </w:style>
  <w:style w:type="paragraph" w:customStyle="1" w:styleId="Figure">
    <w:name w:val="Figure_#"/>
    <w:basedOn w:val="Normal"/>
    <w:next w:val="Normal"/>
    <w:link w:val="FigureChar"/>
    <w:qFormat/>
    <w:rsid w:val="00ED3132"/>
    <w:pPr>
      <w:numPr>
        <w:numId w:val="11"/>
      </w:numPr>
      <w:spacing w:before="120" w:after="120"/>
      <w:jc w:val="center"/>
    </w:pPr>
    <w:rPr>
      <w:i/>
      <w:szCs w:val="20"/>
      <w:lang w:eastAsia="en-GB"/>
    </w:rPr>
  </w:style>
  <w:style w:type="paragraph" w:styleId="Footer">
    <w:name w:val="footer"/>
    <w:basedOn w:val="Normal"/>
    <w:link w:val="FooterChar"/>
    <w:rsid w:val="00ED3132"/>
    <w:pPr>
      <w:tabs>
        <w:tab w:val="center" w:pos="4820"/>
        <w:tab w:val="right" w:pos="9639"/>
      </w:tabs>
    </w:pPr>
  </w:style>
  <w:style w:type="character" w:customStyle="1" w:styleId="FooterChar">
    <w:name w:val="Footer Char"/>
    <w:basedOn w:val="DefaultParagraphFont"/>
    <w:link w:val="Footer"/>
    <w:rsid w:val="006419DC"/>
    <w:rPr>
      <w:rFonts w:ascii="Arial" w:hAnsi="Arial"/>
      <w:sz w:val="22"/>
      <w:szCs w:val="24"/>
      <w:lang w:eastAsia="en-US"/>
    </w:rPr>
  </w:style>
  <w:style w:type="character" w:styleId="FootnoteReference">
    <w:name w:val="footnote reference"/>
    <w:rsid w:val="00ED3132"/>
    <w:rPr>
      <w:rFonts w:ascii="Arial" w:hAnsi="Arial"/>
      <w:sz w:val="16"/>
    </w:rPr>
  </w:style>
  <w:style w:type="paragraph" w:styleId="FootnoteText">
    <w:name w:val="footnote text"/>
    <w:basedOn w:val="Normal"/>
    <w:link w:val="FootnoteTextChar"/>
    <w:rsid w:val="00ED3132"/>
    <w:rPr>
      <w:sz w:val="20"/>
      <w:szCs w:val="20"/>
    </w:rPr>
  </w:style>
  <w:style w:type="character" w:customStyle="1" w:styleId="FootnoteTextChar">
    <w:name w:val="Footnote Text Char"/>
    <w:basedOn w:val="DefaultParagraphFont"/>
    <w:link w:val="FootnoteText"/>
    <w:rsid w:val="003C0404"/>
    <w:rPr>
      <w:rFonts w:ascii="Arial" w:hAnsi="Arial"/>
      <w:lang w:eastAsia="en-US"/>
    </w:rPr>
  </w:style>
  <w:style w:type="paragraph" w:styleId="Header">
    <w:name w:val="header"/>
    <w:basedOn w:val="Normal"/>
    <w:link w:val="HeaderChar"/>
    <w:rsid w:val="00ED3132"/>
    <w:pPr>
      <w:tabs>
        <w:tab w:val="center" w:pos="4820"/>
        <w:tab w:val="right" w:pos="9639"/>
      </w:tabs>
    </w:pPr>
    <w:rPr>
      <w:rFonts w:eastAsia="Calibri"/>
      <w:lang w:eastAsia="en-GB"/>
    </w:rPr>
  </w:style>
  <w:style w:type="character" w:customStyle="1" w:styleId="HeaderChar">
    <w:name w:val="Header Char"/>
    <w:basedOn w:val="DefaultParagraphFont"/>
    <w:link w:val="Header"/>
    <w:rsid w:val="003C0404"/>
    <w:rPr>
      <w:rFonts w:ascii="Arial" w:eastAsia="Calibri" w:hAnsi="Arial"/>
      <w:sz w:val="22"/>
      <w:szCs w:val="24"/>
    </w:rPr>
  </w:style>
  <w:style w:type="character" w:styleId="Hyperlink">
    <w:name w:val="Hyperlink"/>
    <w:basedOn w:val="DefaultParagraphFont"/>
    <w:uiPriority w:val="99"/>
    <w:rsid w:val="00ED3132"/>
    <w:rPr>
      <w:color w:val="0000FF"/>
      <w:u w:val="single"/>
    </w:rPr>
  </w:style>
  <w:style w:type="paragraph" w:customStyle="1" w:styleId="List1">
    <w:name w:val="List 1"/>
    <w:basedOn w:val="Normal"/>
    <w:qFormat/>
    <w:rsid w:val="008E55EF"/>
    <w:pPr>
      <w:numPr>
        <w:numId w:val="32"/>
      </w:numPr>
      <w:spacing w:after="120"/>
      <w:jc w:val="both"/>
    </w:pPr>
    <w:rPr>
      <w:rFonts w:ascii="Calibri" w:eastAsia="MS Mincho" w:hAnsi="Calibri" w:cs="Calibri"/>
      <w:szCs w:val="22"/>
      <w:lang w:eastAsia="ja-JP"/>
    </w:rPr>
  </w:style>
  <w:style w:type="paragraph" w:customStyle="1" w:styleId="List1indent">
    <w:name w:val="List 1 indent"/>
    <w:basedOn w:val="Normal"/>
    <w:qFormat/>
    <w:rsid w:val="002B768F"/>
    <w:pPr>
      <w:numPr>
        <w:ilvl w:val="1"/>
        <w:numId w:val="32"/>
      </w:numPr>
      <w:spacing w:after="120"/>
      <w:jc w:val="both"/>
    </w:pPr>
    <w:rPr>
      <w:szCs w:val="20"/>
      <w:lang w:eastAsia="en-GB"/>
    </w:rPr>
  </w:style>
  <w:style w:type="paragraph" w:customStyle="1" w:styleId="List1indent2">
    <w:name w:val="List 1 indent 2"/>
    <w:basedOn w:val="Normal"/>
    <w:uiPriority w:val="99"/>
    <w:qFormat/>
    <w:rsid w:val="00ED3132"/>
    <w:pPr>
      <w:widowControl w:val="0"/>
      <w:numPr>
        <w:ilvl w:val="2"/>
        <w:numId w:val="32"/>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rsid w:val="00ED3132"/>
    <w:pPr>
      <w:spacing w:after="60"/>
      <w:ind w:left="1701"/>
      <w:jc w:val="both"/>
    </w:pPr>
    <w:rPr>
      <w:rFonts w:cs="Arial"/>
      <w:sz w:val="20"/>
      <w:szCs w:val="22"/>
      <w:lang w:eastAsia="en-GB"/>
    </w:rPr>
  </w:style>
  <w:style w:type="paragraph" w:customStyle="1" w:styleId="List1indenttext">
    <w:name w:val="List 1 indent text"/>
    <w:basedOn w:val="Normal"/>
    <w:rsid w:val="00ED3132"/>
    <w:pPr>
      <w:spacing w:after="120"/>
      <w:ind w:left="1134"/>
      <w:jc w:val="both"/>
    </w:pPr>
    <w:rPr>
      <w:szCs w:val="20"/>
      <w:lang w:eastAsia="en-GB"/>
    </w:rPr>
  </w:style>
  <w:style w:type="paragraph" w:customStyle="1" w:styleId="List1text">
    <w:name w:val="List 1 text"/>
    <w:basedOn w:val="Normal"/>
    <w:qFormat/>
    <w:rsid w:val="00ED3132"/>
    <w:pPr>
      <w:spacing w:after="120"/>
      <w:ind w:left="567"/>
    </w:pPr>
    <w:rPr>
      <w:rFonts w:cs="Arial"/>
      <w:szCs w:val="22"/>
      <w:lang w:eastAsia="en-GB"/>
    </w:rPr>
  </w:style>
  <w:style w:type="paragraph" w:styleId="ListBullet">
    <w:name w:val="List Bullet"/>
    <w:basedOn w:val="Normal"/>
    <w:autoRedefine/>
    <w:rsid w:val="00ED3132"/>
    <w:pPr>
      <w:spacing w:before="60" w:after="80"/>
      <w:ind w:left="354"/>
    </w:pPr>
  </w:style>
  <w:style w:type="paragraph" w:styleId="ListNumber">
    <w:name w:val="List Number"/>
    <w:basedOn w:val="Normal"/>
    <w:rsid w:val="00ED3132"/>
    <w:pPr>
      <w:numPr>
        <w:numId w:val="13"/>
      </w:numPr>
    </w:pPr>
  </w:style>
  <w:style w:type="paragraph" w:styleId="ListNumber2">
    <w:name w:val="List Number 2"/>
    <w:basedOn w:val="Normal"/>
    <w:rsid w:val="00ED3132"/>
    <w:pPr>
      <w:numPr>
        <w:numId w:val="14"/>
      </w:numPr>
    </w:pPr>
  </w:style>
  <w:style w:type="paragraph" w:customStyle="1" w:styleId="Maintext">
    <w:name w:val="Main text"/>
    <w:basedOn w:val="Normal"/>
    <w:rsid w:val="00ED3132"/>
    <w:pPr>
      <w:suppressAutoHyphens/>
      <w:spacing w:after="120"/>
      <w:jc w:val="both"/>
    </w:pPr>
  </w:style>
  <w:style w:type="paragraph" w:customStyle="1" w:styleId="MainTitle">
    <w:name w:val="Main Title"/>
    <w:basedOn w:val="Normal"/>
    <w:next w:val="Heading1"/>
    <w:rsid w:val="00ED3132"/>
    <w:pPr>
      <w:tabs>
        <w:tab w:val="left" w:pos="2268"/>
      </w:tabs>
      <w:suppressAutoHyphens/>
      <w:spacing w:after="360"/>
    </w:pPr>
    <w:rPr>
      <w:b/>
      <w:spacing w:val="-2"/>
      <w:sz w:val="36"/>
    </w:rPr>
  </w:style>
  <w:style w:type="character" w:styleId="PageNumber">
    <w:name w:val="page number"/>
    <w:basedOn w:val="DefaultParagraphFont"/>
    <w:rsid w:val="00ED3132"/>
  </w:style>
  <w:style w:type="paragraph" w:styleId="Quote">
    <w:name w:val="Quote"/>
    <w:basedOn w:val="Normal"/>
    <w:link w:val="QuoteChar"/>
    <w:rsid w:val="00ED3132"/>
    <w:pPr>
      <w:spacing w:before="60" w:after="60"/>
      <w:ind w:left="567" w:right="935"/>
      <w:jc w:val="both"/>
    </w:pPr>
    <w:rPr>
      <w:i/>
    </w:rPr>
  </w:style>
  <w:style w:type="character" w:customStyle="1" w:styleId="QuoteChar">
    <w:name w:val="Quote Char"/>
    <w:basedOn w:val="DefaultParagraphFont"/>
    <w:link w:val="Quote"/>
    <w:rsid w:val="003C0404"/>
    <w:rPr>
      <w:rFonts w:ascii="Arial" w:hAnsi="Arial"/>
      <w:i/>
      <w:sz w:val="22"/>
      <w:szCs w:val="24"/>
      <w:lang w:eastAsia="en-US"/>
    </w:rPr>
  </w:style>
  <w:style w:type="paragraph" w:customStyle="1" w:styleId="Recallings">
    <w:name w:val="Recallings"/>
    <w:basedOn w:val="BodyText"/>
    <w:rsid w:val="00ED3132"/>
    <w:pPr>
      <w:spacing w:before="240"/>
      <w:ind w:left="425"/>
    </w:pPr>
  </w:style>
  <w:style w:type="paragraph" w:customStyle="1" w:styleId="RecommendsNo">
    <w:name w:val="Recommends No"/>
    <w:basedOn w:val="Normal"/>
    <w:rsid w:val="00ED3132"/>
    <w:pPr>
      <w:spacing w:after="120"/>
      <w:ind w:left="992" w:hanging="567"/>
      <w:jc w:val="both"/>
    </w:pPr>
  </w:style>
  <w:style w:type="character" w:customStyle="1" w:styleId="StyleFootnoteReference115ptBlack">
    <w:name w:val="Style Footnote Reference + 11.5 pt Black"/>
    <w:basedOn w:val="FootnoteReference"/>
    <w:rsid w:val="00ED3132"/>
    <w:rPr>
      <w:rFonts w:ascii="Arial" w:hAnsi="Arial"/>
      <w:color w:val="000000"/>
      <w:sz w:val="23"/>
    </w:rPr>
  </w:style>
  <w:style w:type="paragraph" w:styleId="Subtitle">
    <w:name w:val="Subtitle"/>
    <w:basedOn w:val="Normal"/>
    <w:link w:val="SubtitleChar"/>
    <w:qFormat/>
    <w:rsid w:val="00ED3132"/>
    <w:pPr>
      <w:spacing w:after="60"/>
      <w:jc w:val="center"/>
      <w:outlineLvl w:val="1"/>
    </w:pPr>
    <w:rPr>
      <w:rFonts w:cs="Arial"/>
    </w:rPr>
  </w:style>
  <w:style w:type="character" w:customStyle="1" w:styleId="SubtitleChar">
    <w:name w:val="Subtitle Char"/>
    <w:basedOn w:val="DefaultParagraphFont"/>
    <w:link w:val="Subtitle"/>
    <w:rsid w:val="003C0404"/>
    <w:rPr>
      <w:rFonts w:ascii="Arial" w:hAnsi="Arial" w:cs="Arial"/>
      <w:sz w:val="22"/>
      <w:szCs w:val="24"/>
      <w:lang w:eastAsia="en-US"/>
    </w:rPr>
  </w:style>
  <w:style w:type="paragraph" w:styleId="TableofFigures">
    <w:name w:val="table of figures"/>
    <w:basedOn w:val="Normal"/>
    <w:next w:val="Normal"/>
    <w:uiPriority w:val="99"/>
    <w:rsid w:val="00A10E2A"/>
    <w:pPr>
      <w:numPr>
        <w:numId w:val="27"/>
      </w:numPr>
      <w:tabs>
        <w:tab w:val="right" w:pos="9639"/>
      </w:tabs>
      <w:spacing w:before="60" w:after="60"/>
      <w:ind w:right="284"/>
    </w:pPr>
    <w:rPr>
      <w:rFonts w:ascii="Calibri" w:hAnsi="Calibri"/>
      <w:szCs w:val="22"/>
    </w:rPr>
  </w:style>
  <w:style w:type="paragraph" w:customStyle="1" w:styleId="Table">
    <w:name w:val="Table_#"/>
    <w:basedOn w:val="Normal"/>
    <w:next w:val="Normal"/>
    <w:qFormat/>
    <w:rsid w:val="00392073"/>
    <w:pPr>
      <w:numPr>
        <w:numId w:val="16"/>
      </w:numPr>
      <w:spacing w:before="120" w:after="120"/>
      <w:jc w:val="center"/>
    </w:pPr>
    <w:rPr>
      <w:i/>
      <w:szCs w:val="20"/>
      <w:lang w:eastAsia="en-GB"/>
    </w:rPr>
  </w:style>
  <w:style w:type="paragraph" w:customStyle="1" w:styleId="THECOUNCIL">
    <w:name w:val="THE COUNCIL"/>
    <w:basedOn w:val="BodyText"/>
    <w:rsid w:val="00ED3132"/>
    <w:rPr>
      <w:b/>
      <w:sz w:val="28"/>
    </w:rPr>
  </w:style>
  <w:style w:type="paragraph" w:styleId="Title">
    <w:name w:val="Title"/>
    <w:basedOn w:val="Normal"/>
    <w:link w:val="TitleChar"/>
    <w:qFormat/>
    <w:rsid w:val="00B549B2"/>
    <w:pPr>
      <w:spacing w:before="120" w:after="240"/>
      <w:jc w:val="center"/>
      <w:outlineLvl w:val="0"/>
    </w:pPr>
    <w:rPr>
      <w:rFonts w:cs="Arial"/>
      <w:b/>
      <w:bCs/>
      <w:color w:val="365F91" w:themeColor="accent1" w:themeShade="BF"/>
      <w:kern w:val="28"/>
      <w:sz w:val="32"/>
      <w:szCs w:val="32"/>
    </w:rPr>
  </w:style>
  <w:style w:type="character" w:customStyle="1" w:styleId="TitleChar">
    <w:name w:val="Title Char"/>
    <w:basedOn w:val="DefaultParagraphFont"/>
    <w:link w:val="Title"/>
    <w:rsid w:val="00B549B2"/>
    <w:rPr>
      <w:rFonts w:ascii="Arial" w:hAnsi="Arial" w:cs="Arial"/>
      <w:b/>
      <w:bCs/>
      <w:color w:val="365F91" w:themeColor="accent1" w:themeShade="BF"/>
      <w:kern w:val="28"/>
      <w:sz w:val="32"/>
      <w:szCs w:val="32"/>
      <w:lang w:eastAsia="en-US"/>
    </w:rPr>
  </w:style>
  <w:style w:type="paragraph" w:styleId="TOC1">
    <w:name w:val="toc 1"/>
    <w:basedOn w:val="Normal"/>
    <w:next w:val="Normal"/>
    <w:autoRedefine/>
    <w:uiPriority w:val="39"/>
    <w:rsid w:val="00054821"/>
    <w:pPr>
      <w:tabs>
        <w:tab w:val="right" w:leader="dot" w:pos="9639"/>
      </w:tabs>
      <w:spacing w:before="120" w:after="120"/>
      <w:ind w:left="567" w:right="284" w:hanging="567"/>
      <w:jc w:val="both"/>
    </w:pPr>
    <w:rPr>
      <w:rFonts w:ascii="Calibri" w:eastAsiaTheme="minorEastAsia" w:hAnsi="Calibri" w:cs="Arial"/>
      <w:noProof/>
      <w:szCs w:val="22"/>
      <w:lang w:val="en-US" w:eastAsia="ja-JP"/>
    </w:rPr>
  </w:style>
  <w:style w:type="paragraph" w:styleId="TOC2">
    <w:name w:val="toc 2"/>
    <w:basedOn w:val="Normal"/>
    <w:next w:val="Normal"/>
    <w:autoRedefine/>
    <w:uiPriority w:val="39"/>
    <w:rsid w:val="00054821"/>
    <w:pPr>
      <w:tabs>
        <w:tab w:val="left" w:pos="1843"/>
        <w:tab w:val="right" w:pos="9639"/>
      </w:tabs>
      <w:spacing w:before="120" w:after="120"/>
      <w:ind w:left="1559" w:right="284" w:hanging="1134"/>
    </w:pPr>
    <w:rPr>
      <w:rFonts w:ascii="Calibri" w:eastAsiaTheme="minorEastAsia" w:hAnsi="Calibri" w:cs="Arial"/>
      <w:noProof/>
      <w:szCs w:val="22"/>
      <w:lang w:val="en-US" w:eastAsia="ja-JP"/>
    </w:rPr>
  </w:style>
  <w:style w:type="paragraph" w:styleId="TOC3">
    <w:name w:val="toc 3"/>
    <w:basedOn w:val="Normal"/>
    <w:next w:val="Normal"/>
    <w:uiPriority w:val="39"/>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TOC4">
    <w:name w:val="toc 4"/>
    <w:basedOn w:val="Normal"/>
    <w:next w:val="Normal"/>
    <w:autoRedefine/>
    <w:uiPriority w:val="39"/>
    <w:rsid w:val="00111974"/>
    <w:pPr>
      <w:tabs>
        <w:tab w:val="right" w:pos="9639"/>
      </w:tabs>
      <w:spacing w:before="120" w:after="120"/>
      <w:ind w:right="284"/>
    </w:pPr>
    <w:rPr>
      <w:noProof/>
      <w:szCs w:val="22"/>
      <w:lang w:eastAsia="en-GB"/>
    </w:rPr>
  </w:style>
  <w:style w:type="paragraph" w:styleId="TOC5">
    <w:name w:val="toc 5"/>
    <w:basedOn w:val="Normal"/>
    <w:next w:val="Normal"/>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TOC6">
    <w:name w:val="toc 6"/>
    <w:basedOn w:val="Normal"/>
    <w:next w:val="Normal"/>
    <w:autoRedefine/>
    <w:uiPriority w:val="39"/>
    <w:rsid w:val="00ED3132"/>
    <w:pPr>
      <w:ind w:left="960"/>
    </w:pPr>
    <w:rPr>
      <w:sz w:val="20"/>
      <w:szCs w:val="20"/>
    </w:rPr>
  </w:style>
  <w:style w:type="paragraph" w:styleId="TOC7">
    <w:name w:val="toc 7"/>
    <w:basedOn w:val="Normal"/>
    <w:next w:val="Normal"/>
    <w:autoRedefine/>
    <w:uiPriority w:val="39"/>
    <w:rsid w:val="00ED3132"/>
    <w:pPr>
      <w:ind w:left="1200"/>
    </w:pPr>
    <w:rPr>
      <w:sz w:val="20"/>
      <w:szCs w:val="20"/>
    </w:rPr>
  </w:style>
  <w:style w:type="paragraph" w:styleId="TOC8">
    <w:name w:val="toc 8"/>
    <w:basedOn w:val="Normal"/>
    <w:next w:val="Normal"/>
    <w:autoRedefine/>
    <w:uiPriority w:val="39"/>
    <w:rsid w:val="00ED3132"/>
    <w:pPr>
      <w:ind w:left="1440"/>
    </w:pPr>
    <w:rPr>
      <w:sz w:val="20"/>
      <w:szCs w:val="20"/>
    </w:rPr>
  </w:style>
  <w:style w:type="paragraph" w:styleId="TOC9">
    <w:name w:val="toc 9"/>
    <w:basedOn w:val="Normal"/>
    <w:next w:val="Normal"/>
    <w:autoRedefine/>
    <w:uiPriority w:val="39"/>
    <w:rsid w:val="00ED3132"/>
    <w:pPr>
      <w:ind w:left="1680"/>
    </w:pPr>
    <w:rPr>
      <w:sz w:val="20"/>
      <w:szCs w:val="20"/>
    </w:rPr>
  </w:style>
  <w:style w:type="table" w:styleId="TableGrid">
    <w:name w:val="Table Grid"/>
    <w:basedOn w:val="TableNormal"/>
    <w:uiPriority w:val="5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384050"/>
    <w:rPr>
      <w:rFonts w:ascii="Tahoma" w:hAnsi="Tahoma" w:cs="Tahoma"/>
      <w:sz w:val="16"/>
      <w:szCs w:val="16"/>
    </w:rPr>
  </w:style>
  <w:style w:type="character" w:customStyle="1" w:styleId="BalloonTextChar">
    <w:name w:val="Balloon Text Char"/>
    <w:basedOn w:val="DefaultParagraphFont"/>
    <w:link w:val="BalloonText"/>
    <w:uiPriority w:val="99"/>
    <w:rsid w:val="00384050"/>
    <w:rPr>
      <w:rFonts w:ascii="Tahoma" w:hAnsi="Tahoma" w:cs="Tahoma"/>
      <w:sz w:val="16"/>
      <w:szCs w:val="16"/>
    </w:rPr>
  </w:style>
  <w:style w:type="paragraph" w:customStyle="1" w:styleId="List1indent1">
    <w:name w:val="List 1 indent 1"/>
    <w:basedOn w:val="Normal"/>
    <w:qFormat/>
    <w:rsid w:val="00ED3132"/>
    <w:pPr>
      <w:numPr>
        <w:ilvl w:val="1"/>
        <w:numId w:val="26"/>
      </w:numPr>
      <w:spacing w:after="120"/>
      <w:jc w:val="both"/>
    </w:pPr>
    <w:rPr>
      <w:rFonts w:cs="Arial"/>
      <w:szCs w:val="22"/>
      <w:lang w:eastAsia="en-GB"/>
    </w:rPr>
  </w:style>
  <w:style w:type="paragraph" w:styleId="PlainText">
    <w:name w:val="Plain Text"/>
    <w:basedOn w:val="Normal"/>
    <w:link w:val="PlainTextChar"/>
    <w:rsid w:val="000D15B0"/>
    <w:rPr>
      <w:rFonts w:ascii="Consolas" w:hAnsi="Consolas"/>
      <w:sz w:val="21"/>
      <w:szCs w:val="21"/>
      <w:lang w:val="en-US"/>
    </w:rPr>
  </w:style>
  <w:style w:type="character" w:customStyle="1" w:styleId="PlainTextChar">
    <w:name w:val="Plain Text Char"/>
    <w:basedOn w:val="DefaultParagraphFont"/>
    <w:link w:val="PlainText"/>
    <w:rsid w:val="000D15B0"/>
    <w:rPr>
      <w:rFonts w:ascii="Consolas" w:hAnsi="Consolas"/>
      <w:sz w:val="21"/>
      <w:szCs w:val="21"/>
      <w:lang w:val="en-US" w:eastAsia="en-US"/>
    </w:rPr>
  </w:style>
  <w:style w:type="character" w:styleId="CommentReference">
    <w:name w:val="annotation reference"/>
    <w:basedOn w:val="DefaultParagraphFont"/>
    <w:rsid w:val="000D15B0"/>
    <w:rPr>
      <w:sz w:val="16"/>
      <w:szCs w:val="16"/>
    </w:rPr>
  </w:style>
  <w:style w:type="paragraph" w:styleId="CommentText">
    <w:name w:val="annotation text"/>
    <w:basedOn w:val="Normal"/>
    <w:link w:val="CommentTextChar"/>
    <w:rsid w:val="000D15B0"/>
    <w:rPr>
      <w:rFonts w:ascii="Times New Roman" w:hAnsi="Times New Roman"/>
      <w:sz w:val="20"/>
      <w:szCs w:val="20"/>
      <w:lang w:val="en-US"/>
    </w:rPr>
  </w:style>
  <w:style w:type="character" w:customStyle="1" w:styleId="CommentTextChar">
    <w:name w:val="Comment Text Char"/>
    <w:basedOn w:val="DefaultParagraphFont"/>
    <w:link w:val="CommentText"/>
    <w:rsid w:val="000D15B0"/>
    <w:rPr>
      <w:rFonts w:ascii="Times New Roman" w:hAnsi="Times New Roman"/>
      <w:lang w:val="en-US" w:eastAsia="en-US"/>
    </w:rPr>
  </w:style>
  <w:style w:type="paragraph" w:styleId="CommentSubject">
    <w:name w:val="annotation subject"/>
    <w:basedOn w:val="CommentText"/>
    <w:next w:val="CommentText"/>
    <w:link w:val="CommentSubjectChar"/>
    <w:rsid w:val="000D15B0"/>
    <w:rPr>
      <w:b/>
      <w:bCs/>
    </w:rPr>
  </w:style>
  <w:style w:type="character" w:customStyle="1" w:styleId="CommentSubjectChar">
    <w:name w:val="Comment Subject Char"/>
    <w:basedOn w:val="CommentTextChar"/>
    <w:link w:val="CommentSubject"/>
    <w:rsid w:val="000D15B0"/>
    <w:rPr>
      <w:rFonts w:ascii="Times New Roman" w:hAnsi="Times New Roman"/>
      <w:b/>
      <w:bCs/>
      <w:lang w:val="en-US" w:eastAsia="en-US"/>
    </w:rPr>
  </w:style>
  <w:style w:type="character" w:styleId="FollowedHyperlink">
    <w:name w:val="FollowedHyperlink"/>
    <w:basedOn w:val="DefaultParagraphFont"/>
    <w:uiPriority w:val="99"/>
    <w:unhideWhenUsed/>
    <w:rsid w:val="00AC61E7"/>
    <w:rPr>
      <w:color w:val="800080"/>
      <w:u w:val="single"/>
    </w:rPr>
  </w:style>
  <w:style w:type="paragraph" w:customStyle="1" w:styleId="AppendixHeading1">
    <w:name w:val="Appendix Heading 1"/>
    <w:basedOn w:val="Normal"/>
    <w:next w:val="BodyText"/>
    <w:rsid w:val="00ED3132"/>
    <w:pPr>
      <w:numPr>
        <w:numId w:val="7"/>
      </w:numPr>
      <w:spacing w:before="120" w:after="120"/>
    </w:pPr>
    <w:rPr>
      <w:rFonts w:cs="Arial"/>
      <w:b/>
      <w:caps/>
      <w:sz w:val="24"/>
      <w:lang w:eastAsia="en-GB"/>
    </w:rPr>
  </w:style>
  <w:style w:type="paragraph" w:customStyle="1" w:styleId="AppendixHeading2">
    <w:name w:val="Appendix Heading 2"/>
    <w:basedOn w:val="Normal"/>
    <w:next w:val="BodyText"/>
    <w:qFormat/>
    <w:rsid w:val="00ED3132"/>
    <w:pPr>
      <w:numPr>
        <w:ilvl w:val="1"/>
        <w:numId w:val="7"/>
      </w:numPr>
      <w:spacing w:before="120" w:after="120"/>
    </w:pPr>
    <w:rPr>
      <w:rFonts w:cs="Arial"/>
      <w:b/>
      <w:szCs w:val="22"/>
    </w:rPr>
  </w:style>
  <w:style w:type="paragraph" w:customStyle="1" w:styleId="AppendixHeading3">
    <w:name w:val="Appendix Heading 3"/>
    <w:basedOn w:val="Normal"/>
    <w:next w:val="Normal"/>
    <w:rsid w:val="00ED3132"/>
    <w:pPr>
      <w:numPr>
        <w:ilvl w:val="2"/>
        <w:numId w:val="7"/>
      </w:numPr>
      <w:spacing w:before="120" w:after="120"/>
    </w:pPr>
    <w:rPr>
      <w:rFonts w:cs="Arial"/>
      <w:lang w:eastAsia="en-GB"/>
    </w:rPr>
  </w:style>
  <w:style w:type="paragraph" w:customStyle="1" w:styleId="AppendixHeading4">
    <w:name w:val="Appendix Heading 4"/>
    <w:basedOn w:val="Normal"/>
    <w:next w:val="BodyText"/>
    <w:rsid w:val="00ED3132"/>
    <w:pPr>
      <w:numPr>
        <w:ilvl w:val="3"/>
        <w:numId w:val="7"/>
      </w:numPr>
      <w:spacing w:before="120" w:after="120"/>
    </w:pPr>
    <w:rPr>
      <w:rFonts w:cs="Arial"/>
      <w:lang w:eastAsia="en-GB"/>
    </w:rPr>
  </w:style>
  <w:style w:type="paragraph" w:customStyle="1" w:styleId="ActionItem">
    <w:name w:val="Action Item"/>
    <w:basedOn w:val="Normal"/>
    <w:next w:val="Normal"/>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Normal"/>
    <w:next w:val="BodyText"/>
    <w:qFormat/>
    <w:rsid w:val="00ED3132"/>
    <w:pPr>
      <w:numPr>
        <w:numId w:val="5"/>
      </w:numPr>
      <w:spacing w:before="120" w:after="120"/>
    </w:pPr>
    <w:rPr>
      <w:rFonts w:cs="Arial"/>
      <w:b/>
      <w:caps/>
      <w:sz w:val="24"/>
      <w:lang w:eastAsia="en-GB"/>
    </w:rPr>
  </w:style>
  <w:style w:type="paragraph" w:customStyle="1" w:styleId="AnnexHeading2">
    <w:name w:val="Annex Heading 2"/>
    <w:basedOn w:val="Normal"/>
    <w:next w:val="BodyText"/>
    <w:qFormat/>
    <w:rsid w:val="00ED3132"/>
    <w:pPr>
      <w:numPr>
        <w:ilvl w:val="1"/>
        <w:numId w:val="5"/>
      </w:numPr>
      <w:spacing w:before="120" w:after="120"/>
    </w:pPr>
    <w:rPr>
      <w:rFonts w:cs="Arial"/>
      <w:b/>
      <w:szCs w:val="22"/>
    </w:rPr>
  </w:style>
  <w:style w:type="paragraph" w:customStyle="1" w:styleId="AnnexHeading3">
    <w:name w:val="Annex Heading 3"/>
    <w:basedOn w:val="Normal"/>
    <w:next w:val="Normal"/>
    <w:rsid w:val="00ED3132"/>
    <w:pPr>
      <w:numPr>
        <w:ilvl w:val="2"/>
        <w:numId w:val="5"/>
      </w:numPr>
      <w:spacing w:before="120" w:after="120"/>
    </w:pPr>
    <w:rPr>
      <w:rFonts w:cs="Arial"/>
      <w:lang w:eastAsia="en-GB"/>
    </w:rPr>
  </w:style>
  <w:style w:type="paragraph" w:customStyle="1" w:styleId="AnnexHeading4">
    <w:name w:val="Annex Heading 4"/>
    <w:basedOn w:val="Normal"/>
    <w:next w:val="BodyText"/>
    <w:rsid w:val="00ED3132"/>
    <w:pPr>
      <w:numPr>
        <w:ilvl w:val="3"/>
        <w:numId w:val="5"/>
      </w:numPr>
      <w:spacing w:before="120" w:after="120"/>
    </w:pPr>
    <w:rPr>
      <w:rFonts w:cs="Arial"/>
      <w:lang w:eastAsia="en-GB"/>
    </w:rPr>
  </w:style>
  <w:style w:type="paragraph" w:customStyle="1" w:styleId="List1indent1text">
    <w:name w:val="List 1 indent 1 text"/>
    <w:basedOn w:val="Normal"/>
    <w:rsid w:val="00ED3132"/>
    <w:pPr>
      <w:spacing w:after="120"/>
      <w:ind w:left="1134"/>
      <w:jc w:val="both"/>
    </w:pPr>
    <w:rPr>
      <w:rFonts w:cs="Arial"/>
      <w:szCs w:val="22"/>
      <w:lang w:eastAsia="fr-FR"/>
    </w:rPr>
  </w:style>
  <w:style w:type="paragraph" w:customStyle="1" w:styleId="References">
    <w:name w:val="References"/>
    <w:basedOn w:val="Normal"/>
    <w:qFormat/>
    <w:rsid w:val="00ED3132"/>
    <w:pPr>
      <w:numPr>
        <w:numId w:val="15"/>
      </w:numPr>
      <w:spacing w:after="120"/>
    </w:pPr>
    <w:rPr>
      <w:szCs w:val="20"/>
    </w:rPr>
  </w:style>
  <w:style w:type="paragraph" w:customStyle="1" w:styleId="ecxmsonormal">
    <w:name w:val="ecxmsonormal"/>
    <w:basedOn w:val="Normal"/>
    <w:uiPriority w:val="99"/>
    <w:rsid w:val="00FA790D"/>
    <w:pPr>
      <w:suppressAutoHyphens/>
    </w:pPr>
    <w:rPr>
      <w:rFonts w:ascii="Times New Roman" w:eastAsia="Calibri" w:hAnsi="Times New Roman"/>
      <w:sz w:val="24"/>
      <w:lang w:val="es-ES" w:eastAsia="ar-SA"/>
    </w:rPr>
  </w:style>
  <w:style w:type="character" w:customStyle="1" w:styleId="hps">
    <w:name w:val="hps"/>
    <w:basedOn w:val="DefaultParagraphFont"/>
    <w:uiPriority w:val="99"/>
    <w:rsid w:val="0090413E"/>
    <w:rPr>
      <w:rFonts w:cs="Times New Roman"/>
    </w:rPr>
  </w:style>
  <w:style w:type="paragraph" w:customStyle="1" w:styleId="Appendix">
    <w:name w:val="Appendix"/>
    <w:basedOn w:val="Normal"/>
    <w:next w:val="Normal"/>
    <w:rsid w:val="00C94069"/>
    <w:pPr>
      <w:numPr>
        <w:numId w:val="17"/>
      </w:numPr>
      <w:tabs>
        <w:tab w:val="left" w:pos="1985"/>
      </w:tabs>
      <w:spacing w:before="120" w:after="240"/>
    </w:pPr>
    <w:rPr>
      <w:rFonts w:eastAsia="Calibri" w:cs="Calibri"/>
      <w:b/>
      <w:szCs w:val="28"/>
    </w:rPr>
  </w:style>
  <w:style w:type="paragraph" w:styleId="ListParagraph">
    <w:name w:val="List Paragraph"/>
    <w:aliases w:val="DDM Gen Text,List Paragraph1,Bullet Level 1"/>
    <w:basedOn w:val="Normal"/>
    <w:link w:val="ListParagraphChar"/>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Normal"/>
    <w:next w:val="BodyText"/>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Normal"/>
    <w:next w:val="Normal"/>
    <w:autoRedefine/>
    <w:rsid w:val="00E206C0"/>
    <w:pPr>
      <w:numPr>
        <w:numId w:val="25"/>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Normal"/>
    <w:rsid w:val="00C94069"/>
    <w:pPr>
      <w:numPr>
        <w:numId w:val="18"/>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Normal"/>
    <w:next w:val="Normal"/>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Normal"/>
    <w:rsid w:val="00C94069"/>
    <w:pPr>
      <w:tabs>
        <w:tab w:val="left" w:pos="1080"/>
      </w:tabs>
      <w:spacing w:before="120" w:after="120"/>
      <w:jc w:val="both"/>
    </w:pPr>
    <w:rPr>
      <w:rFonts w:eastAsiaTheme="minorEastAsia" w:cs="Arial"/>
      <w:szCs w:val="22"/>
    </w:rPr>
  </w:style>
  <w:style w:type="character" w:customStyle="1" w:styleId="TableTextCar">
    <w:name w:val="Table Text Car"/>
    <w:basedOn w:val="DefaultParagraphFon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Strong">
    <w:name w:val="Strong"/>
    <w:basedOn w:val="DefaultParagraphFont"/>
    <w:uiPriority w:val="99"/>
    <w:qFormat/>
    <w:rsid w:val="00C94069"/>
    <w:rPr>
      <w:b/>
      <w:bCs/>
    </w:rPr>
  </w:style>
  <w:style w:type="paragraph" w:customStyle="1" w:styleId="Agenda1">
    <w:name w:val="Agenda 1"/>
    <w:basedOn w:val="Normal"/>
    <w:qFormat/>
    <w:rsid w:val="00C94069"/>
    <w:pPr>
      <w:numPr>
        <w:numId w:val="21"/>
      </w:numPr>
      <w:tabs>
        <w:tab w:val="left" w:pos="7371"/>
      </w:tabs>
      <w:spacing w:before="120" w:after="120"/>
      <w:jc w:val="both"/>
    </w:pPr>
    <w:rPr>
      <w:rFonts w:eastAsiaTheme="minorEastAsia" w:cs="Arial"/>
      <w:szCs w:val="20"/>
    </w:rPr>
  </w:style>
  <w:style w:type="paragraph" w:customStyle="1" w:styleId="Task">
    <w:name w:val="Task"/>
    <w:basedOn w:val="Normal"/>
    <w:rsid w:val="00C94069"/>
    <w:pPr>
      <w:numPr>
        <w:numId w:val="20"/>
      </w:numPr>
      <w:tabs>
        <w:tab w:val="left" w:pos="459"/>
      </w:tabs>
    </w:pPr>
    <w:rPr>
      <w:rFonts w:eastAsiaTheme="minorEastAsia" w:cs="Arial"/>
      <w:szCs w:val="22"/>
    </w:rPr>
  </w:style>
  <w:style w:type="character" w:customStyle="1" w:styleId="ActionMemberChar">
    <w:name w:val="Action Member Char"/>
    <w:basedOn w:val="DefaultParagraphFont"/>
    <w:link w:val="ActionMember"/>
    <w:rsid w:val="001D1FB2"/>
    <w:rPr>
      <w:rFonts w:eastAsia="MS Mincho" w:cs="Calibri"/>
      <w:i/>
      <w:iCs/>
      <w:sz w:val="22"/>
      <w:szCs w:val="22"/>
      <w:lang w:val="en-US" w:eastAsia="ja-JP"/>
    </w:rPr>
  </w:style>
  <w:style w:type="character" w:customStyle="1" w:styleId="ActionIALAChar">
    <w:name w:val="Action IALA Char"/>
    <w:basedOn w:val="DefaultParagraphFont"/>
    <w:link w:val="ActionIALA"/>
    <w:rsid w:val="001D1FB2"/>
    <w:rPr>
      <w:rFonts w:eastAsia="MS Mincho" w:cs="Arial"/>
      <w:i/>
      <w:iCs/>
      <w:sz w:val="22"/>
      <w:szCs w:val="22"/>
      <w:lang w:val="en-US"/>
    </w:rPr>
  </w:style>
  <w:style w:type="paragraph" w:customStyle="1" w:styleId="Para">
    <w:name w:val="Para"/>
    <w:basedOn w:val="BodyText"/>
    <w:next w:val="BodyText"/>
    <w:autoRedefine/>
    <w:rsid w:val="00C94069"/>
    <w:pPr>
      <w:jc w:val="left"/>
    </w:pPr>
    <w:rPr>
      <w:rFonts w:eastAsia="Calibri" w:cs="Calibri"/>
      <w:lang w:val="en-US" w:eastAsia="en-GB"/>
    </w:rPr>
  </w:style>
  <w:style w:type="paragraph" w:customStyle="1" w:styleId="FigureNo">
    <w:name w:val="Figure_No"/>
    <w:basedOn w:val="Normal"/>
    <w:next w:val="Normal"/>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Revision">
    <w:name w:val="Revision"/>
    <w:hidden/>
    <w:uiPriority w:val="99"/>
    <w:semiHidden/>
    <w:rsid w:val="00C94069"/>
    <w:rPr>
      <w:rFonts w:ascii="Arial" w:eastAsia="MS Mincho" w:hAnsi="Arial"/>
      <w:sz w:val="22"/>
      <w:szCs w:val="24"/>
      <w:lang w:eastAsia="ja-JP"/>
    </w:rPr>
  </w:style>
  <w:style w:type="paragraph" w:customStyle="1" w:styleId="Agenda2">
    <w:name w:val="Agenda 2"/>
    <w:basedOn w:val="Normal"/>
    <w:qFormat/>
    <w:rsid w:val="00C94069"/>
    <w:pPr>
      <w:numPr>
        <w:ilvl w:val="1"/>
        <w:numId w:val="21"/>
      </w:numPr>
      <w:tabs>
        <w:tab w:val="left" w:pos="7371"/>
      </w:tabs>
      <w:spacing w:after="120"/>
    </w:pPr>
    <w:rPr>
      <w:rFonts w:eastAsia="MS Mincho" w:cs="Arial"/>
      <w:szCs w:val="22"/>
    </w:rPr>
  </w:style>
  <w:style w:type="paragraph" w:customStyle="1" w:styleId="AgendaItem1">
    <w:name w:val="Agenda Item_1"/>
    <w:basedOn w:val="Normal"/>
    <w:next w:val="Normal"/>
    <w:rsid w:val="00C94069"/>
    <w:pPr>
      <w:numPr>
        <w:numId w:val="19"/>
      </w:numPr>
      <w:spacing w:before="240" w:after="240"/>
      <w:jc w:val="both"/>
    </w:pPr>
    <w:rPr>
      <w:rFonts w:eastAsiaTheme="minorEastAsia" w:cs="Arial"/>
      <w:b/>
      <w:szCs w:val="22"/>
    </w:rPr>
  </w:style>
  <w:style w:type="paragraph" w:customStyle="1" w:styleId="AgendaItem2">
    <w:name w:val="Agenda Item_2"/>
    <w:basedOn w:val="Normal"/>
    <w:rsid w:val="00C94069"/>
    <w:pPr>
      <w:numPr>
        <w:ilvl w:val="1"/>
        <w:numId w:val="19"/>
      </w:numPr>
      <w:tabs>
        <w:tab w:val="left" w:pos="2268"/>
      </w:tabs>
      <w:spacing w:after="120"/>
      <w:jc w:val="both"/>
    </w:pPr>
    <w:rPr>
      <w:rFonts w:eastAsiaTheme="minorEastAsia" w:cs="Arial"/>
      <w:szCs w:val="22"/>
    </w:rPr>
  </w:style>
  <w:style w:type="paragraph" w:customStyle="1" w:styleId="equation">
    <w:name w:val="equation"/>
    <w:basedOn w:val="Normal"/>
    <w:next w:val="BodyText"/>
    <w:qFormat/>
    <w:rsid w:val="00C94069"/>
    <w:pPr>
      <w:keepNext/>
      <w:numPr>
        <w:numId w:val="22"/>
      </w:numPr>
      <w:tabs>
        <w:tab w:val="left" w:pos="142"/>
      </w:tabs>
      <w:spacing w:after="120"/>
      <w:jc w:val="right"/>
    </w:pPr>
    <w:rPr>
      <w:rFonts w:eastAsiaTheme="minorEastAsia" w:cs="Arial"/>
      <w:szCs w:val="22"/>
    </w:rPr>
  </w:style>
  <w:style w:type="paragraph" w:customStyle="1" w:styleId="WGnumbering">
    <w:name w:val="WG numbering"/>
    <w:basedOn w:val="Normal"/>
    <w:qFormat/>
    <w:rsid w:val="00C94069"/>
    <w:pPr>
      <w:numPr>
        <w:numId w:val="26"/>
      </w:numPr>
    </w:pPr>
    <w:rPr>
      <w:rFonts w:eastAsiaTheme="minorEastAsia" w:cs="Arial"/>
      <w:szCs w:val="22"/>
    </w:rPr>
  </w:style>
  <w:style w:type="paragraph" w:customStyle="1" w:styleId="Agenda30">
    <w:name w:val="Agenda 3"/>
    <w:basedOn w:val="Normal"/>
    <w:autoRedefine/>
    <w:rsid w:val="00C94069"/>
    <w:pPr>
      <w:numPr>
        <w:ilvl w:val="2"/>
        <w:numId w:val="23"/>
      </w:numPr>
      <w:tabs>
        <w:tab w:val="left" w:pos="7371"/>
      </w:tabs>
      <w:spacing w:after="120"/>
    </w:pPr>
    <w:rPr>
      <w:rFonts w:eastAsiaTheme="minorEastAsia" w:cs="Arial"/>
      <w:sz w:val="20"/>
      <w:szCs w:val="22"/>
    </w:rPr>
  </w:style>
  <w:style w:type="paragraph" w:customStyle="1" w:styleId="Agenda3">
    <w:name w:val="Agenda3"/>
    <w:basedOn w:val="Normal"/>
    <w:rsid w:val="00C94069"/>
    <w:pPr>
      <w:numPr>
        <w:ilvl w:val="2"/>
        <w:numId w:val="21"/>
      </w:numPr>
      <w:tabs>
        <w:tab w:val="left" w:pos="2552"/>
      </w:tabs>
    </w:pPr>
    <w:rPr>
      <w:rFonts w:eastAsiaTheme="minorEastAsia" w:cs="Arial"/>
      <w:szCs w:val="22"/>
      <w:lang w:val="fr-CA"/>
    </w:rPr>
  </w:style>
  <w:style w:type="paragraph" w:styleId="NormalWeb">
    <w:name w:val="Normal (Web)"/>
    <w:basedOn w:val="Normal"/>
    <w:rsid w:val="00C94069"/>
    <w:pPr>
      <w:spacing w:before="100" w:beforeAutospacing="1" w:after="100" w:afterAutospacing="1"/>
    </w:pPr>
    <w:rPr>
      <w:rFonts w:eastAsiaTheme="minorEastAsia" w:cs="Arial"/>
      <w:szCs w:val="22"/>
    </w:rPr>
  </w:style>
  <w:style w:type="paragraph" w:customStyle="1" w:styleId="Article">
    <w:name w:val="Article"/>
    <w:basedOn w:val="Normal"/>
    <w:next w:val="Normal"/>
    <w:rsid w:val="00C94069"/>
    <w:pPr>
      <w:autoSpaceDE w:val="0"/>
      <w:autoSpaceDN w:val="0"/>
      <w:adjustRightInd w:val="0"/>
      <w:spacing w:before="360"/>
    </w:pPr>
    <w:rPr>
      <w:rFonts w:eastAsiaTheme="minorEastAsia" w:cs="Arial"/>
      <w:b/>
      <w:caps/>
      <w:sz w:val="28"/>
      <w:szCs w:val="28"/>
    </w:rPr>
  </w:style>
  <w:style w:type="character" w:styleId="BookTitle">
    <w:name w:val="Book Title"/>
    <w:basedOn w:val="DefaultParagraphFont"/>
    <w:uiPriority w:val="33"/>
    <w:rsid w:val="00C94069"/>
    <w:rPr>
      <w:b/>
      <w:bCs/>
      <w:smallCaps/>
      <w:spacing w:val="5"/>
    </w:rPr>
  </w:style>
  <w:style w:type="character" w:customStyle="1" w:styleId="descriptionblock">
    <w:name w:val="description block"/>
    <w:basedOn w:val="DefaultParagraphFont"/>
    <w:rsid w:val="00C94069"/>
  </w:style>
  <w:style w:type="paragraph" w:styleId="DocumentMap">
    <w:name w:val="Document Map"/>
    <w:basedOn w:val="Normal"/>
    <w:link w:val="DocumentMapChar"/>
    <w:rsid w:val="00C94069"/>
    <w:pPr>
      <w:shd w:val="clear" w:color="auto" w:fill="000080"/>
    </w:pPr>
    <w:rPr>
      <w:rFonts w:ascii="Tahoma" w:eastAsiaTheme="minorEastAsia" w:hAnsi="Tahoma" w:cs="Tahoma"/>
      <w:sz w:val="20"/>
      <w:szCs w:val="20"/>
    </w:rPr>
  </w:style>
  <w:style w:type="character" w:customStyle="1" w:styleId="DocumentMapChar">
    <w:name w:val="Document Map Char"/>
    <w:basedOn w:val="DefaultParagraphFont"/>
    <w:link w:val="DocumentMap"/>
    <w:rsid w:val="00C94069"/>
    <w:rPr>
      <w:rFonts w:ascii="Tahoma" w:eastAsiaTheme="minorEastAsia" w:hAnsi="Tahoma" w:cs="Tahoma"/>
      <w:shd w:val="clear" w:color="auto" w:fill="000080"/>
      <w:lang w:eastAsia="en-US"/>
    </w:rPr>
  </w:style>
  <w:style w:type="character" w:styleId="Emphasis">
    <w:name w:val="Emphasis"/>
    <w:basedOn w:val="DefaultParagraphFont"/>
    <w:rsid w:val="00C94069"/>
    <w:rPr>
      <w:i/>
      <w:iCs/>
    </w:rPr>
  </w:style>
  <w:style w:type="paragraph" w:styleId="NoSpacing">
    <w:name w:val="No Spacing"/>
    <w:uiPriority w:val="1"/>
    <w:qFormat/>
    <w:rsid w:val="00C94069"/>
    <w:rPr>
      <w:rFonts w:ascii="Arial" w:eastAsiaTheme="minorEastAsia" w:hAnsi="Arial" w:cs="Arial"/>
      <w:sz w:val="22"/>
      <w:szCs w:val="22"/>
      <w:lang w:eastAsia="en-US"/>
    </w:rPr>
  </w:style>
  <w:style w:type="character" w:styleId="IntenseEmphasis">
    <w:name w:val="Intense Emphasis"/>
    <w:basedOn w:val="DefaultParagraphFont"/>
    <w:uiPriority w:val="21"/>
    <w:rsid w:val="00C94069"/>
    <w:rPr>
      <w:b/>
      <w:bCs/>
      <w:i/>
      <w:iCs/>
      <w:color w:val="4F81BD" w:themeColor="accent1"/>
    </w:rPr>
  </w:style>
  <w:style w:type="paragraph" w:styleId="IntenseQuote">
    <w:name w:val="Intense Quote"/>
    <w:basedOn w:val="Normal"/>
    <w:next w:val="Normal"/>
    <w:link w:val="IntenseQuoteChar"/>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eQuoteChar">
    <w:name w:val="Intense Quote Char"/>
    <w:basedOn w:val="DefaultParagraphFont"/>
    <w:link w:val="IntenseQuote"/>
    <w:uiPriority w:val="30"/>
    <w:rsid w:val="00C94069"/>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C94069"/>
    <w:rPr>
      <w:b/>
      <w:bCs/>
      <w:smallCaps/>
      <w:color w:val="C0504D" w:themeColor="accent2"/>
      <w:spacing w:val="5"/>
      <w:u w:val="single"/>
    </w:rPr>
  </w:style>
  <w:style w:type="paragraph" w:styleId="ListBullet2">
    <w:name w:val="List Bullet 2"/>
    <w:basedOn w:val="Normal"/>
    <w:autoRedefine/>
    <w:rsid w:val="00C94069"/>
    <w:pPr>
      <w:numPr>
        <w:numId w:val="24"/>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Normal"/>
    <w:qFormat/>
    <w:rsid w:val="006C57A6"/>
    <w:pPr>
      <w:numPr>
        <w:numId w:val="28"/>
      </w:numPr>
      <w:spacing w:after="60"/>
      <w:ind w:left="2410" w:hanging="425"/>
    </w:pPr>
    <w:rPr>
      <w:sz w:val="20"/>
    </w:rPr>
  </w:style>
  <w:style w:type="paragraph" w:customStyle="1" w:styleId="Bullet5">
    <w:name w:val="Bullet 5"/>
    <w:basedOn w:val="Normal"/>
    <w:qFormat/>
    <w:rsid w:val="006C57A6"/>
    <w:pPr>
      <w:numPr>
        <w:numId w:val="29"/>
      </w:numPr>
      <w:spacing w:after="60"/>
      <w:ind w:left="2835" w:hanging="425"/>
    </w:pPr>
    <w:rPr>
      <w:sz w:val="20"/>
    </w:rPr>
  </w:style>
  <w:style w:type="paragraph" w:customStyle="1" w:styleId="Bullet6">
    <w:name w:val="Bullet 6"/>
    <w:basedOn w:val="Normal"/>
    <w:qFormat/>
    <w:rsid w:val="008D371D"/>
    <w:pPr>
      <w:numPr>
        <w:numId w:val="30"/>
      </w:numPr>
      <w:spacing w:after="60"/>
      <w:jc w:val="both"/>
    </w:pPr>
    <w:rPr>
      <w:rFonts w:ascii="Calibri" w:eastAsiaTheme="minorHAnsi" w:hAnsi="Calibri"/>
      <w:szCs w:val="22"/>
      <w:lang w:eastAsia="en-GB"/>
    </w:rPr>
  </w:style>
  <w:style w:type="paragraph" w:styleId="TOCHeading">
    <w:name w:val="TOC Heading"/>
    <w:basedOn w:val="Heading1"/>
    <w:next w:val="Normal"/>
    <w:uiPriority w:val="39"/>
    <w:unhideWhenUsed/>
    <w:qFormat/>
    <w:rsid w:val="002F6FE6"/>
    <w:pPr>
      <w:keepLines/>
      <w:numPr>
        <w:numId w:val="0"/>
      </w:numPr>
      <w:spacing w:before="480" w:after="0" w:line="276" w:lineRule="auto"/>
      <w:outlineLvl w:val="9"/>
    </w:pPr>
    <w:rPr>
      <w:rFonts w:asciiTheme="majorHAnsi" w:eastAsiaTheme="majorEastAsia" w:hAnsiTheme="majorHAnsi" w:cstheme="majorBidi"/>
      <w:bCs/>
      <w:caps w:val="0"/>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BodyText"/>
    <w:link w:val="BodytextTitleformChar"/>
    <w:qFormat/>
    <w:rsid w:val="001C1C81"/>
    <w:pPr>
      <w:jc w:val="left"/>
    </w:pPr>
    <w:rPr>
      <w:b/>
      <w:color w:val="4F81BD" w:themeColor="accent1"/>
      <w:sz w:val="24"/>
    </w:rPr>
  </w:style>
  <w:style w:type="character" w:customStyle="1" w:styleId="BodytextTitleformChar">
    <w:name w:val="Body text Title form Char"/>
    <w:basedOn w:val="BodyTextChar"/>
    <w:link w:val="BodytextTitleform"/>
    <w:rsid w:val="001C1C81"/>
    <w:rPr>
      <w:rFonts w:cs="Arial"/>
      <w:b/>
      <w:color w:val="4F81BD" w:themeColor="accent1"/>
      <w:sz w:val="24"/>
      <w:szCs w:val="24"/>
      <w:lang w:eastAsia="en-US"/>
    </w:rPr>
  </w:style>
  <w:style w:type="numbering" w:customStyle="1" w:styleId="NoList1">
    <w:name w:val="No List1"/>
    <w:next w:val="NoList"/>
    <w:uiPriority w:val="99"/>
    <w:semiHidden/>
    <w:unhideWhenUsed/>
    <w:rsid w:val="00BA322B"/>
  </w:style>
  <w:style w:type="paragraph" w:customStyle="1" w:styleId="Titredudocument">
    <w:name w:val="Titre du document"/>
    <w:basedOn w:val="Normal"/>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Normal"/>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TableNormal"/>
    <w:next w:val="TableGrid"/>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Normal"/>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TableNormal"/>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ListContinue2">
    <w:name w:val="List Continue 2"/>
    <w:basedOn w:val="Normal"/>
    <w:rsid w:val="00F70204"/>
    <w:pPr>
      <w:spacing w:after="160" w:line="259" w:lineRule="auto"/>
      <w:ind w:left="566"/>
      <w:contextualSpacing/>
    </w:pPr>
    <w:rPr>
      <w:rFonts w:asciiTheme="minorHAnsi" w:eastAsiaTheme="minorHAnsi" w:hAnsiTheme="minorHAnsi" w:cstheme="minorBidi"/>
      <w:szCs w:val="22"/>
      <w:lang w:val="en-IE"/>
    </w:rPr>
  </w:style>
  <w:style w:type="paragraph" w:styleId="BlockText">
    <w:name w:val="Block Text"/>
    <w:basedOn w:val="Normal"/>
    <w:rsid w:val="00F70204"/>
    <w:pPr>
      <w:spacing w:after="160" w:line="259" w:lineRule="auto"/>
      <w:ind w:left="1440" w:right="1440"/>
    </w:pPr>
    <w:rPr>
      <w:rFonts w:asciiTheme="minorHAnsi" w:eastAsiaTheme="minorHAnsi" w:hAnsiTheme="minorHAnsi" w:cstheme="minorBidi"/>
      <w:szCs w:val="22"/>
      <w:lang w:val="en-IE"/>
    </w:rPr>
  </w:style>
  <w:style w:type="paragraph" w:styleId="BodyTextIndent3">
    <w:name w:val="Body Text Indent 3"/>
    <w:basedOn w:val="Normal"/>
    <w:link w:val="BodyTextIndent3Char"/>
    <w:rsid w:val="00F70204"/>
    <w:pPr>
      <w:spacing w:after="160" w:line="259" w:lineRule="auto"/>
      <w:ind w:left="1134"/>
    </w:pPr>
    <w:rPr>
      <w:rFonts w:asciiTheme="minorHAnsi" w:eastAsiaTheme="minorHAnsi" w:hAnsiTheme="minorHAnsi" w:cstheme="minorBidi"/>
      <w:szCs w:val="22"/>
      <w:lang w:val="en-IE"/>
    </w:rPr>
  </w:style>
  <w:style w:type="character" w:customStyle="1" w:styleId="BodyTextIndent3Char">
    <w:name w:val="Body Text Indent 3 Char"/>
    <w:basedOn w:val="DefaultParagraphFont"/>
    <w:link w:val="BodyTextIndent3"/>
    <w:rsid w:val="00F70204"/>
    <w:rPr>
      <w:rFonts w:asciiTheme="minorHAnsi" w:eastAsiaTheme="minorHAnsi" w:hAnsiTheme="minorHAnsi" w:cstheme="minorBidi"/>
      <w:sz w:val="22"/>
      <w:szCs w:val="22"/>
      <w:lang w:val="en-IE" w:eastAsia="en-US"/>
    </w:rPr>
  </w:style>
  <w:style w:type="paragraph" w:customStyle="1" w:styleId="IALABodyText">
    <w:name w:val="IALA Body Text"/>
    <w:basedOn w:val="Normal"/>
    <w:rsid w:val="00F70204"/>
    <w:pPr>
      <w:spacing w:before="120" w:after="160" w:line="259" w:lineRule="auto"/>
    </w:pPr>
    <w:rPr>
      <w:rFonts w:asciiTheme="minorHAnsi" w:eastAsiaTheme="minorHAnsi" w:hAnsiTheme="minorHAnsi" w:cstheme="minorBidi"/>
      <w:bCs/>
      <w:szCs w:val="20"/>
      <w:lang w:val="en-IE"/>
    </w:rPr>
  </w:style>
  <w:style w:type="paragraph" w:customStyle="1" w:styleId="IALABodyText0">
    <w:name w:val="IALA BodyText"/>
    <w:basedOn w:val="Normal"/>
    <w:rsid w:val="00F70204"/>
    <w:pPr>
      <w:spacing w:before="120" w:after="160" w:line="259" w:lineRule="auto"/>
    </w:pPr>
    <w:rPr>
      <w:rFonts w:asciiTheme="minorHAnsi" w:eastAsiaTheme="minorHAnsi" w:hAnsiTheme="minorHAnsi" w:cstheme="minorBidi"/>
      <w:b/>
      <w:szCs w:val="20"/>
      <w:lang w:val="en-IE"/>
    </w:rPr>
  </w:style>
  <w:style w:type="paragraph" w:styleId="Index1">
    <w:name w:val="index 1"/>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asciiTheme="minorHAnsi" w:eastAsiaTheme="minorHAnsi" w:hAnsiTheme="minorHAnsi" w:cstheme="minorBidi"/>
      <w:szCs w:val="22"/>
      <w:lang w:val="en-IE" w:eastAsia="de-DE"/>
    </w:rPr>
  </w:style>
  <w:style w:type="paragraph" w:styleId="Index2">
    <w:name w:val="index 2"/>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283"/>
      <w:textAlignment w:val="baseline"/>
    </w:pPr>
    <w:rPr>
      <w:rFonts w:asciiTheme="minorHAnsi" w:eastAsiaTheme="minorHAnsi" w:hAnsiTheme="minorHAnsi" w:cstheme="minorBidi"/>
      <w:szCs w:val="22"/>
      <w:lang w:val="en-IE" w:eastAsia="de-DE"/>
    </w:rPr>
  </w:style>
  <w:style w:type="paragraph" w:styleId="Index3">
    <w:name w:val="index 3"/>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566"/>
      <w:textAlignment w:val="baseline"/>
    </w:pPr>
    <w:rPr>
      <w:rFonts w:asciiTheme="minorHAnsi" w:eastAsiaTheme="minorHAnsi" w:hAnsiTheme="minorHAnsi" w:cstheme="minorBidi"/>
      <w:szCs w:val="22"/>
      <w:lang w:val="en-IE" w:eastAsia="de-DE"/>
    </w:rPr>
  </w:style>
  <w:style w:type="paragraph" w:styleId="Index4">
    <w:name w:val="index 4"/>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849"/>
      <w:textAlignment w:val="baseline"/>
    </w:pPr>
    <w:rPr>
      <w:rFonts w:asciiTheme="minorHAnsi" w:eastAsiaTheme="minorHAnsi" w:hAnsiTheme="minorHAnsi" w:cstheme="minorBidi"/>
      <w:szCs w:val="22"/>
      <w:lang w:val="en-IE" w:eastAsia="de-DE"/>
    </w:rPr>
  </w:style>
  <w:style w:type="paragraph" w:styleId="Index5">
    <w:name w:val="index 5"/>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132"/>
      <w:textAlignment w:val="baseline"/>
    </w:pPr>
    <w:rPr>
      <w:rFonts w:asciiTheme="minorHAnsi" w:eastAsiaTheme="minorHAnsi" w:hAnsiTheme="minorHAnsi" w:cstheme="minorBidi"/>
      <w:szCs w:val="22"/>
      <w:lang w:val="en-IE" w:eastAsia="de-DE"/>
    </w:rPr>
  </w:style>
  <w:style w:type="paragraph" w:styleId="Index6">
    <w:name w:val="index 6"/>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415"/>
      <w:textAlignment w:val="baseline"/>
    </w:pPr>
    <w:rPr>
      <w:rFonts w:asciiTheme="minorHAnsi" w:eastAsiaTheme="minorHAnsi" w:hAnsiTheme="minorHAnsi" w:cstheme="minorBidi"/>
      <w:szCs w:val="22"/>
      <w:lang w:val="en-IE" w:eastAsia="de-DE"/>
    </w:rPr>
  </w:style>
  <w:style w:type="paragraph" w:styleId="Index7">
    <w:name w:val="index 7"/>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698"/>
      <w:textAlignment w:val="baseline"/>
    </w:pPr>
    <w:rPr>
      <w:rFonts w:asciiTheme="minorHAnsi" w:eastAsiaTheme="minorHAnsi" w:hAnsiTheme="minorHAnsi" w:cstheme="minorBidi"/>
      <w:szCs w:val="22"/>
      <w:lang w:val="en-IE" w:eastAsia="de-DE"/>
    </w:rPr>
  </w:style>
  <w:style w:type="paragraph" w:styleId="IndexHeading">
    <w:name w:val="index heading"/>
    <w:basedOn w:val="Normal"/>
    <w:next w:val="Index1"/>
    <w:rsid w:val="00F70204"/>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asciiTheme="minorHAnsi" w:eastAsiaTheme="minorHAnsi" w:hAnsiTheme="minorHAnsi" w:cstheme="minorBidi"/>
      <w:szCs w:val="22"/>
      <w:lang w:val="en-IE" w:eastAsia="de-DE"/>
    </w:rPr>
  </w:style>
  <w:style w:type="paragraph" w:styleId="List2">
    <w:name w:val="List 2"/>
    <w:basedOn w:val="Normal"/>
    <w:rsid w:val="00F70204"/>
    <w:pPr>
      <w:spacing w:after="160" w:line="259" w:lineRule="auto"/>
      <w:ind w:left="566" w:hanging="283"/>
      <w:contextualSpacing/>
    </w:pPr>
    <w:rPr>
      <w:rFonts w:asciiTheme="minorHAnsi" w:eastAsiaTheme="minorHAnsi" w:hAnsiTheme="minorHAnsi" w:cstheme="minorBidi"/>
      <w:szCs w:val="22"/>
      <w:lang w:val="en-IE"/>
    </w:rPr>
  </w:style>
  <w:style w:type="paragraph" w:styleId="ListBullet3">
    <w:name w:val="List Bullet 3"/>
    <w:basedOn w:val="Normal"/>
    <w:autoRedefine/>
    <w:rsid w:val="00F70204"/>
    <w:pPr>
      <w:numPr>
        <w:numId w:val="33"/>
      </w:numPr>
      <w:spacing w:after="160" w:line="259" w:lineRule="auto"/>
    </w:pPr>
    <w:rPr>
      <w:rFonts w:asciiTheme="minorHAnsi" w:eastAsiaTheme="minorHAnsi" w:hAnsiTheme="minorHAnsi" w:cstheme="minorBidi"/>
      <w:szCs w:val="20"/>
      <w:lang w:val="en-IE"/>
    </w:rPr>
  </w:style>
  <w:style w:type="paragraph" w:customStyle="1" w:styleId="Tabletext0">
    <w:name w:val="Table_text"/>
    <w:basedOn w:val="Normal"/>
    <w:rsid w:val="00F7020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9" w:lineRule="auto"/>
      <w:textAlignment w:val="baseline"/>
    </w:pPr>
    <w:rPr>
      <w:rFonts w:asciiTheme="minorHAnsi" w:eastAsiaTheme="minorHAnsi" w:hAnsiTheme="minorHAnsi" w:cstheme="minorBidi"/>
      <w:iCs/>
      <w:sz w:val="18"/>
      <w:szCs w:val="22"/>
      <w:lang w:val="en-US"/>
    </w:rPr>
  </w:style>
  <w:style w:type="table" w:customStyle="1" w:styleId="Helios">
    <w:name w:val="Helios"/>
    <w:basedOn w:val="TableNormal"/>
    <w:uiPriority w:val="99"/>
    <w:rsid w:val="00F70204"/>
    <w:rPr>
      <w:rFonts w:ascii="Trebuchet MS" w:hAnsi="Trebuchet MS"/>
      <w:sz w:val="18"/>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100" w:beforeAutospacing="1" w:afterLines="0" w:after="100" w:afterAutospacing="1"/>
        <w:jc w:val="left"/>
      </w:pPr>
      <w:rPr>
        <w:rFonts w:ascii="Times" w:hAnsi="Times"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 w:type="paragraph" w:customStyle="1" w:styleId="font5">
    <w:name w:val="font5"/>
    <w:basedOn w:val="Normal"/>
    <w:rsid w:val="00FC3DE9"/>
    <w:pPr>
      <w:spacing w:before="100" w:beforeAutospacing="1" w:after="100" w:afterAutospacing="1"/>
    </w:pPr>
    <w:rPr>
      <w:rFonts w:cs="Arial"/>
      <w:color w:val="FF0000"/>
      <w:szCs w:val="22"/>
      <w:lang w:val="en-IE" w:eastAsia="en-IE"/>
    </w:rPr>
  </w:style>
  <w:style w:type="paragraph" w:customStyle="1" w:styleId="font6">
    <w:name w:val="font6"/>
    <w:basedOn w:val="Normal"/>
    <w:rsid w:val="00FC3DE9"/>
    <w:pPr>
      <w:spacing w:before="100" w:beforeAutospacing="1" w:after="100" w:afterAutospacing="1"/>
    </w:pPr>
    <w:rPr>
      <w:rFonts w:ascii="Tahoma" w:hAnsi="Tahoma" w:cs="Tahoma"/>
      <w:color w:val="000000"/>
      <w:sz w:val="24"/>
      <w:lang w:val="en-IE" w:eastAsia="en-IE"/>
    </w:rPr>
  </w:style>
  <w:style w:type="paragraph" w:customStyle="1" w:styleId="xl63">
    <w:name w:val="xl63"/>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4">
    <w:name w:val="xl64"/>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5">
    <w:name w:val="xl65"/>
    <w:basedOn w:val="Normal"/>
    <w:rsid w:val="00FC3DE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hAnsi="Times New Roman"/>
      <w:color w:val="000000"/>
      <w:sz w:val="24"/>
      <w:lang w:val="en-IE" w:eastAsia="en-IE"/>
    </w:rPr>
  </w:style>
  <w:style w:type="paragraph" w:customStyle="1" w:styleId="xl66">
    <w:name w:val="xl66"/>
    <w:basedOn w:val="Normal"/>
    <w:rsid w:val="00FC3DE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7">
    <w:name w:val="xl67"/>
    <w:basedOn w:val="Normal"/>
    <w:rsid w:val="00FC3DE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8">
    <w:name w:val="xl68"/>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9">
    <w:name w:val="xl69"/>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70">
    <w:name w:val="xl70"/>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1">
    <w:name w:val="xl71"/>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72">
    <w:name w:val="xl72"/>
    <w:basedOn w:val="Normal"/>
    <w:rsid w:val="00FC3DE9"/>
    <w:pPr>
      <w:pBdr>
        <w:left w:val="single" w:sz="4" w:space="0" w:color="auto"/>
        <w:bottom w:val="single" w:sz="4" w:space="0" w:color="auto"/>
      </w:pBdr>
      <w:spacing w:before="100" w:beforeAutospacing="1" w:after="100" w:afterAutospacing="1"/>
      <w:jc w:val="right"/>
      <w:textAlignment w:val="center"/>
    </w:pPr>
    <w:rPr>
      <w:rFonts w:ascii="Times New Roman" w:hAnsi="Times New Roman"/>
      <w:color w:val="000000"/>
      <w:sz w:val="24"/>
      <w:lang w:val="en-IE" w:eastAsia="en-IE"/>
    </w:rPr>
  </w:style>
  <w:style w:type="paragraph" w:customStyle="1" w:styleId="xl73">
    <w:name w:val="xl73"/>
    <w:basedOn w:val="Normal"/>
    <w:rsid w:val="00FC3DE9"/>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4">
    <w:name w:val="xl74"/>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5">
    <w:name w:val="xl75"/>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6">
    <w:name w:val="xl76"/>
    <w:basedOn w:val="Normal"/>
    <w:rsid w:val="00FC3DE9"/>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7">
    <w:name w:val="xl77"/>
    <w:basedOn w:val="Normal"/>
    <w:rsid w:val="00FC3DE9"/>
    <w:pPr>
      <w:pBdr>
        <w:top w:val="single" w:sz="4" w:space="0" w:color="auto"/>
        <w:left w:val="single" w:sz="4" w:space="0" w:color="auto"/>
        <w:bottom w:val="double" w:sz="6" w:space="0" w:color="auto"/>
        <w:right w:val="single" w:sz="4" w:space="0" w:color="auto"/>
      </w:pBdr>
      <w:shd w:val="clear" w:color="000000" w:fill="0070C0"/>
      <w:spacing w:before="100" w:beforeAutospacing="1" w:after="100" w:afterAutospacing="1"/>
      <w:jc w:val="center"/>
      <w:textAlignment w:val="center"/>
    </w:pPr>
    <w:rPr>
      <w:rFonts w:ascii="Times New Roman" w:hAnsi="Times New Roman"/>
      <w:b/>
      <w:bCs/>
      <w:color w:val="FFFFFF"/>
      <w:sz w:val="24"/>
      <w:lang w:val="en-IE" w:eastAsia="en-IE"/>
    </w:rPr>
  </w:style>
  <w:style w:type="paragraph" w:customStyle="1" w:styleId="xl78">
    <w:name w:val="xl78"/>
    <w:basedOn w:val="Normal"/>
    <w:rsid w:val="00FC3DE9"/>
    <w:pPr>
      <w:pBdr>
        <w:top w:val="single" w:sz="4" w:space="0" w:color="auto"/>
        <w:bottom w:val="double" w:sz="6" w:space="0" w:color="auto"/>
        <w:right w:val="single" w:sz="4" w:space="0" w:color="auto"/>
      </w:pBdr>
      <w:shd w:val="clear" w:color="000000" w:fill="0070C0"/>
      <w:spacing w:before="100" w:beforeAutospacing="1" w:after="100" w:afterAutospacing="1"/>
      <w:jc w:val="center"/>
      <w:textAlignment w:val="center"/>
    </w:pPr>
    <w:rPr>
      <w:rFonts w:ascii="Times New Roman" w:hAnsi="Times New Roman"/>
      <w:b/>
      <w:bCs/>
      <w:color w:val="FFFFFF"/>
      <w:sz w:val="24"/>
      <w:lang w:val="en-IE" w:eastAsia="en-IE"/>
    </w:rPr>
  </w:style>
  <w:style w:type="paragraph" w:customStyle="1" w:styleId="xl79">
    <w:name w:val="xl79"/>
    <w:basedOn w:val="Normal"/>
    <w:rsid w:val="00FC3DE9"/>
    <w:pPr>
      <w:pBdr>
        <w:top w:val="single" w:sz="4" w:space="0" w:color="auto"/>
        <w:bottom w:val="double" w:sz="6" w:space="0" w:color="auto"/>
        <w:right w:val="single" w:sz="4" w:space="0" w:color="auto"/>
      </w:pBdr>
      <w:shd w:val="clear" w:color="000000" w:fill="0070C0"/>
      <w:spacing w:before="100" w:beforeAutospacing="1" w:after="100" w:afterAutospacing="1"/>
      <w:textAlignment w:val="center"/>
    </w:pPr>
    <w:rPr>
      <w:rFonts w:ascii="Times New Roman" w:hAnsi="Times New Roman"/>
      <w:b/>
      <w:bCs/>
      <w:color w:val="FFFFFF"/>
      <w:sz w:val="24"/>
      <w:lang w:val="en-IE" w:eastAsia="en-IE"/>
    </w:rPr>
  </w:style>
  <w:style w:type="paragraph" w:customStyle="1" w:styleId="xl80">
    <w:name w:val="xl80"/>
    <w:basedOn w:val="Normal"/>
    <w:rsid w:val="00FC3DE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color w:val="000000"/>
      <w:sz w:val="24"/>
      <w:lang w:val="en-IE" w:eastAsia="en-IE"/>
    </w:rPr>
  </w:style>
  <w:style w:type="paragraph" w:customStyle="1" w:styleId="xl81">
    <w:name w:val="xl81"/>
    <w:basedOn w:val="Normal"/>
    <w:rsid w:val="00FC3DE9"/>
    <w:pPr>
      <w:pBdr>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color w:val="000000"/>
      <w:sz w:val="24"/>
      <w:lang w:val="en-IE" w:eastAsia="en-IE"/>
    </w:rPr>
  </w:style>
  <w:style w:type="paragraph" w:customStyle="1" w:styleId="font7">
    <w:name w:val="font7"/>
    <w:basedOn w:val="Normal"/>
    <w:rsid w:val="00150DEB"/>
    <w:pPr>
      <w:spacing w:before="100" w:beforeAutospacing="1" w:after="100" w:afterAutospacing="1"/>
    </w:pPr>
    <w:rPr>
      <w:rFonts w:ascii="Tahoma" w:hAnsi="Tahoma" w:cs="Tahoma"/>
      <w:b/>
      <w:bCs/>
      <w:color w:val="000000"/>
      <w:sz w:val="18"/>
      <w:szCs w:val="18"/>
      <w:lang w:val="en-IE" w:eastAsia="en-IE"/>
    </w:rPr>
  </w:style>
  <w:style w:type="paragraph" w:customStyle="1" w:styleId="font8">
    <w:name w:val="font8"/>
    <w:basedOn w:val="Normal"/>
    <w:rsid w:val="00150DEB"/>
    <w:pPr>
      <w:spacing w:before="100" w:beforeAutospacing="1" w:after="100" w:afterAutospacing="1"/>
    </w:pPr>
    <w:rPr>
      <w:rFonts w:ascii="Calibri" w:hAnsi="Calibri"/>
      <w:color w:val="FF0000"/>
      <w:szCs w:val="22"/>
      <w:lang w:val="en-IE" w:eastAsia="en-IE"/>
    </w:rPr>
  </w:style>
  <w:style w:type="paragraph" w:customStyle="1" w:styleId="xl82">
    <w:name w:val="xl82"/>
    <w:basedOn w:val="Normal"/>
    <w:rsid w:val="00150DEB"/>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sz w:val="24"/>
      <w:lang w:val="en-IE" w:eastAsia="en-IE"/>
    </w:rPr>
  </w:style>
  <w:style w:type="paragraph" w:customStyle="1" w:styleId="xl83">
    <w:name w:val="xl83"/>
    <w:basedOn w:val="Normal"/>
    <w:rsid w:val="00150DEB"/>
    <w:pPr>
      <w:pBdr>
        <w:top w:val="single" w:sz="4" w:space="0" w:color="auto"/>
        <w:left w:val="single" w:sz="4" w:space="0" w:color="auto"/>
        <w:bottom w:val="single" w:sz="4" w:space="0" w:color="auto"/>
      </w:pBdr>
      <w:spacing w:before="100" w:beforeAutospacing="1" w:after="100" w:afterAutospacing="1"/>
      <w:jc w:val="right"/>
      <w:textAlignment w:val="center"/>
    </w:pPr>
    <w:rPr>
      <w:rFonts w:ascii="Calibri" w:hAnsi="Calibri"/>
      <w:color w:val="000000"/>
      <w:sz w:val="24"/>
      <w:lang w:val="en-IE" w:eastAsia="en-IE"/>
    </w:rPr>
  </w:style>
  <w:style w:type="paragraph" w:customStyle="1" w:styleId="xl84">
    <w:name w:val="xl84"/>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color w:val="000000"/>
      <w:sz w:val="24"/>
      <w:lang w:val="en-IE" w:eastAsia="en-IE"/>
    </w:rPr>
  </w:style>
  <w:style w:type="paragraph" w:customStyle="1" w:styleId="xl85">
    <w:name w:val="xl85"/>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sz w:val="24"/>
      <w:lang w:val="en-IE" w:eastAsia="en-IE"/>
    </w:rPr>
  </w:style>
  <w:style w:type="paragraph" w:customStyle="1" w:styleId="xl86">
    <w:name w:val="xl86"/>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color w:val="000000"/>
      <w:sz w:val="24"/>
      <w:lang w:val="en-IE" w:eastAsia="en-IE"/>
    </w:rPr>
  </w:style>
  <w:style w:type="paragraph" w:customStyle="1" w:styleId="xl87">
    <w:name w:val="xl87"/>
    <w:basedOn w:val="Normal"/>
    <w:rsid w:val="00150DEB"/>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4"/>
      <w:lang w:val="en-IE" w:eastAsia="en-IE"/>
    </w:rPr>
  </w:style>
  <w:style w:type="character" w:customStyle="1" w:styleId="ListParagraphChar">
    <w:name w:val="List Paragraph Char"/>
    <w:aliases w:val="DDM Gen Text Char,List Paragraph1 Char,Bullet Level 1 Char"/>
    <w:link w:val="ListParagraph"/>
    <w:uiPriority w:val="34"/>
    <w:locked/>
    <w:rsid w:val="002D410A"/>
    <w:rPr>
      <w:rFonts w:ascii="Arial" w:eastAsiaTheme="minorEastAsia" w:hAnsi="Arial" w:cs="Arial"/>
      <w:sz w:val="22"/>
      <w:szCs w:val="22"/>
      <w:lang w:eastAsia="en-US"/>
    </w:rPr>
  </w:style>
  <w:style w:type="paragraph" w:customStyle="1" w:styleId="Noting">
    <w:name w:val="Noting"/>
    <w:basedOn w:val="BodyText"/>
    <w:qFormat/>
    <w:rsid w:val="009E035B"/>
    <w:pPr>
      <w:spacing w:before="120" w:after="240"/>
      <w:ind w:left="567"/>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398480061">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12885824">
      <w:bodyDiv w:val="1"/>
      <w:marLeft w:val="0"/>
      <w:marRight w:val="0"/>
      <w:marTop w:val="0"/>
      <w:marBottom w:val="0"/>
      <w:divBdr>
        <w:top w:val="none" w:sz="0" w:space="0" w:color="auto"/>
        <w:left w:val="none" w:sz="0" w:space="0" w:color="auto"/>
        <w:bottom w:val="none" w:sz="0" w:space="0" w:color="auto"/>
        <w:right w:val="none" w:sz="0" w:space="0" w:color="auto"/>
      </w:divBdr>
    </w:div>
    <w:div w:id="588277811">
      <w:bodyDiv w:val="1"/>
      <w:marLeft w:val="0"/>
      <w:marRight w:val="0"/>
      <w:marTop w:val="0"/>
      <w:marBottom w:val="0"/>
      <w:divBdr>
        <w:top w:val="none" w:sz="0" w:space="0" w:color="auto"/>
        <w:left w:val="none" w:sz="0" w:space="0" w:color="auto"/>
        <w:bottom w:val="none" w:sz="0" w:space="0" w:color="auto"/>
        <w:right w:val="none" w:sz="0" w:space="0" w:color="auto"/>
      </w:divBdr>
    </w:div>
    <w:div w:id="615677194">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875041504">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09549237">
      <w:bodyDiv w:val="1"/>
      <w:marLeft w:val="0"/>
      <w:marRight w:val="0"/>
      <w:marTop w:val="0"/>
      <w:marBottom w:val="0"/>
      <w:divBdr>
        <w:top w:val="none" w:sz="0" w:space="0" w:color="auto"/>
        <w:left w:val="none" w:sz="0" w:space="0" w:color="auto"/>
        <w:bottom w:val="none" w:sz="0" w:space="0" w:color="auto"/>
        <w:right w:val="none" w:sz="0" w:space="0" w:color="auto"/>
      </w:divBdr>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239093965">
      <w:bodyDiv w:val="1"/>
      <w:marLeft w:val="0"/>
      <w:marRight w:val="0"/>
      <w:marTop w:val="0"/>
      <w:marBottom w:val="0"/>
      <w:divBdr>
        <w:top w:val="none" w:sz="0" w:space="0" w:color="auto"/>
        <w:left w:val="none" w:sz="0" w:space="0" w:color="auto"/>
        <w:bottom w:val="none" w:sz="0" w:space="0" w:color="auto"/>
        <w:right w:val="none" w:sz="0" w:space="0" w:color="auto"/>
      </w:divBdr>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328827259">
      <w:bodyDiv w:val="1"/>
      <w:marLeft w:val="0"/>
      <w:marRight w:val="0"/>
      <w:marTop w:val="0"/>
      <w:marBottom w:val="0"/>
      <w:divBdr>
        <w:top w:val="none" w:sz="0" w:space="0" w:color="auto"/>
        <w:left w:val="none" w:sz="0" w:space="0" w:color="auto"/>
        <w:bottom w:val="none" w:sz="0" w:space="0" w:color="auto"/>
        <w:right w:val="none" w:sz="0" w:space="0" w:color="auto"/>
      </w:divBdr>
    </w:div>
    <w:div w:id="1368873085">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1923097964">
      <w:bodyDiv w:val="1"/>
      <w:marLeft w:val="0"/>
      <w:marRight w:val="0"/>
      <w:marTop w:val="0"/>
      <w:marBottom w:val="0"/>
      <w:divBdr>
        <w:top w:val="none" w:sz="0" w:space="0" w:color="auto"/>
        <w:left w:val="none" w:sz="0" w:space="0" w:color="auto"/>
        <w:bottom w:val="none" w:sz="0" w:space="0" w:color="auto"/>
        <w:right w:val="none" w:sz="0" w:space="0" w:color="auto"/>
      </w:divBdr>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67992078">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16FC1-9AF1-479D-8196-AC439958F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1166</Words>
  <Characters>6647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7798</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Kevin Gregory</cp:lastModifiedBy>
  <cp:revision>2</cp:revision>
  <cp:lastPrinted>2017-03-26T19:38:00Z</cp:lastPrinted>
  <dcterms:created xsi:type="dcterms:W3CDTF">2019-02-18T07:47:00Z</dcterms:created>
  <dcterms:modified xsi:type="dcterms:W3CDTF">2019-02-18T07:47:00Z</dcterms:modified>
</cp:coreProperties>
</file>